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1D71" w14:textId="77777777" w:rsidR="00B40229" w:rsidRDefault="00B40229" w:rsidP="00B40229">
      <w:pPr>
        <w:jc w:val="center"/>
        <w:rPr>
          <w:rFonts w:ascii="方正小标宋_GBK" w:eastAsia="方正小标宋_GBK" w:hAnsi="方正小标宋_GBK" w:cs="方正小标宋_GBK"/>
          <w:sz w:val="44"/>
          <w:szCs w:val="44"/>
        </w:rPr>
      </w:pPr>
      <w:r w:rsidRPr="009C05D7">
        <w:rPr>
          <w:rFonts w:ascii="方正小标宋_GBK" w:eastAsia="方正小标宋_GBK" w:hAnsi="方正小标宋_GBK" w:cs="方正小标宋_GBK" w:hint="eastAsia"/>
          <w:sz w:val="44"/>
          <w:szCs w:val="44"/>
        </w:rPr>
        <w:t>滨江区驻街规划</w:t>
      </w:r>
      <w:proofErr w:type="gramStart"/>
      <w:r w:rsidRPr="009C05D7">
        <w:rPr>
          <w:rFonts w:ascii="方正小标宋_GBK" w:eastAsia="方正小标宋_GBK" w:hAnsi="方正小标宋_GBK" w:cs="方正小标宋_GBK" w:hint="eastAsia"/>
          <w:sz w:val="44"/>
          <w:szCs w:val="44"/>
        </w:rPr>
        <w:t>师实施</w:t>
      </w:r>
      <w:proofErr w:type="gramEnd"/>
      <w:r w:rsidRPr="009C05D7">
        <w:rPr>
          <w:rFonts w:ascii="方正小标宋_GBK" w:eastAsia="方正小标宋_GBK" w:hAnsi="方正小标宋_GBK" w:cs="方正小标宋_GBK" w:hint="eastAsia"/>
          <w:sz w:val="44"/>
          <w:szCs w:val="44"/>
        </w:rPr>
        <w:t>办法</w:t>
      </w:r>
    </w:p>
    <w:p w14:paraId="73224333" w14:textId="77777777" w:rsidR="00B40229" w:rsidRPr="00E51995" w:rsidRDefault="00B40229" w:rsidP="00B40229">
      <w:pPr>
        <w:jc w:val="center"/>
        <w:rPr>
          <w:rFonts w:ascii="仿宋" w:eastAsia="仿宋" w:hAnsi="仿宋"/>
          <w:sz w:val="32"/>
          <w:szCs w:val="32"/>
        </w:rPr>
      </w:pPr>
      <w:r w:rsidRPr="00E51995">
        <w:rPr>
          <w:rFonts w:ascii="仿宋" w:eastAsia="仿宋" w:hAnsi="仿宋" w:hint="eastAsia"/>
          <w:sz w:val="32"/>
          <w:szCs w:val="32"/>
        </w:rPr>
        <w:t>（试行）</w:t>
      </w:r>
    </w:p>
    <w:p w14:paraId="047902DA" w14:textId="77777777" w:rsidR="00B40229" w:rsidRDefault="00B40229" w:rsidP="00B40229">
      <w:pPr>
        <w:spacing w:line="540" w:lineRule="exact"/>
        <w:ind w:firstLineChars="200" w:firstLine="640"/>
        <w:rPr>
          <w:rFonts w:ascii="仿宋" w:eastAsia="仿宋" w:hAnsi="仿宋"/>
          <w:sz w:val="32"/>
          <w:szCs w:val="32"/>
        </w:rPr>
      </w:pPr>
      <w:r w:rsidRPr="00BD4343">
        <w:rPr>
          <w:rFonts w:ascii="仿宋" w:eastAsia="仿宋" w:hAnsi="仿宋" w:hint="eastAsia"/>
          <w:sz w:val="32"/>
          <w:szCs w:val="32"/>
        </w:rPr>
        <w:t>为贯彻落实自然资源部、浙江省关于推行责任规划师制度工作部署，根据杭州市规划和自然资源局</w:t>
      </w:r>
      <w:r>
        <w:rPr>
          <w:rFonts w:ascii="仿宋" w:eastAsia="仿宋" w:hAnsi="仿宋" w:hint="eastAsia"/>
          <w:sz w:val="32"/>
          <w:szCs w:val="32"/>
        </w:rPr>
        <w:t>《</w:t>
      </w:r>
      <w:r w:rsidRPr="00BD4343">
        <w:rPr>
          <w:rFonts w:ascii="仿宋" w:eastAsia="仿宋" w:hAnsi="仿宋" w:hint="eastAsia"/>
          <w:sz w:val="32"/>
          <w:szCs w:val="32"/>
        </w:rPr>
        <w:t>关于开展驻镇规划师试点工作的通知</w:t>
      </w:r>
      <w:r>
        <w:rPr>
          <w:rFonts w:ascii="仿宋" w:eastAsia="仿宋" w:hAnsi="仿宋" w:hint="eastAsia"/>
          <w:sz w:val="32"/>
          <w:szCs w:val="32"/>
        </w:rPr>
        <w:t>》（</w:t>
      </w:r>
      <w:proofErr w:type="gramStart"/>
      <w:r w:rsidRPr="00BD4343">
        <w:rPr>
          <w:rFonts w:ascii="仿宋" w:eastAsia="仿宋" w:hAnsi="仿宋" w:hint="eastAsia"/>
          <w:sz w:val="32"/>
          <w:szCs w:val="32"/>
        </w:rPr>
        <w:t>杭规划</w:t>
      </w:r>
      <w:proofErr w:type="gramEnd"/>
      <w:r w:rsidRPr="00BD4343">
        <w:rPr>
          <w:rFonts w:ascii="仿宋" w:eastAsia="仿宋" w:hAnsi="仿宋" w:hint="eastAsia"/>
          <w:sz w:val="32"/>
          <w:szCs w:val="32"/>
        </w:rPr>
        <w:t>资源函〔</w:t>
      </w:r>
      <w:r w:rsidRPr="00BD4343">
        <w:rPr>
          <w:rFonts w:ascii="仿宋" w:eastAsia="仿宋" w:hAnsi="仿宋"/>
          <w:sz w:val="32"/>
          <w:szCs w:val="32"/>
        </w:rPr>
        <w:t>2021〕327号</w:t>
      </w:r>
      <w:r>
        <w:rPr>
          <w:rFonts w:ascii="仿宋" w:eastAsia="仿宋" w:hAnsi="仿宋" w:hint="eastAsia"/>
          <w:sz w:val="32"/>
          <w:szCs w:val="32"/>
        </w:rPr>
        <w:t>）有关要求，结合我区实际，制定本办法。</w:t>
      </w:r>
    </w:p>
    <w:p w14:paraId="316F1A78" w14:textId="77777777" w:rsidR="00B40229" w:rsidRDefault="00B40229" w:rsidP="00B40229">
      <w:pPr>
        <w:spacing w:line="540" w:lineRule="exact"/>
        <w:ind w:firstLineChars="200" w:firstLine="640"/>
        <w:rPr>
          <w:rFonts w:ascii="黑体" w:eastAsia="黑体" w:hAnsi="黑体" w:cs="黑体"/>
          <w:sz w:val="32"/>
          <w:szCs w:val="32"/>
        </w:rPr>
      </w:pPr>
      <w:r>
        <w:rPr>
          <w:rFonts w:ascii="黑体" w:eastAsia="黑体" w:hAnsi="黑体" w:cs="黑体" w:hint="eastAsia"/>
          <w:bCs/>
          <w:sz w:val="32"/>
          <w:szCs w:val="32"/>
        </w:rPr>
        <w:t>一、总体要求</w:t>
      </w:r>
    </w:p>
    <w:p w14:paraId="0E574D0E"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全面贯彻“共建共治共享的社会治理制度”精神，搭建政府和群众之间的桥梁和纽带，完善专家咨询和公众参与长效机制，关注基层民生条件改善，体现公益性质。在我区三个街道</w:t>
      </w:r>
      <w:r w:rsidRPr="001F62BF">
        <w:rPr>
          <w:rFonts w:ascii="仿宋" w:eastAsia="仿宋" w:hAnsi="仿宋" w:hint="eastAsia"/>
          <w:sz w:val="32"/>
          <w:szCs w:val="32"/>
        </w:rPr>
        <w:t>集结一批业务过硬、作风扎实、善于沟通、乐于奉献的规划及相关专业</w:t>
      </w:r>
      <w:r>
        <w:rPr>
          <w:rFonts w:ascii="仿宋" w:eastAsia="仿宋" w:hAnsi="仿宋" w:hint="eastAsia"/>
          <w:sz w:val="32"/>
          <w:szCs w:val="32"/>
        </w:rPr>
        <w:t>技术</w:t>
      </w:r>
      <w:r w:rsidRPr="001F62BF">
        <w:rPr>
          <w:rFonts w:ascii="仿宋" w:eastAsia="仿宋" w:hAnsi="仿宋" w:hint="eastAsia"/>
          <w:sz w:val="32"/>
          <w:szCs w:val="32"/>
        </w:rPr>
        <w:t>人员担任驻</w:t>
      </w:r>
      <w:r>
        <w:rPr>
          <w:rFonts w:ascii="仿宋" w:eastAsia="仿宋" w:hAnsi="仿宋" w:hint="eastAsia"/>
          <w:sz w:val="32"/>
          <w:szCs w:val="32"/>
        </w:rPr>
        <w:t>街</w:t>
      </w:r>
      <w:r w:rsidRPr="001F62BF">
        <w:rPr>
          <w:rFonts w:ascii="仿宋" w:eastAsia="仿宋" w:hAnsi="仿宋" w:hint="eastAsia"/>
          <w:sz w:val="32"/>
          <w:szCs w:val="32"/>
        </w:rPr>
        <w:t>规划师，深入基层一线</w:t>
      </w:r>
      <w:r>
        <w:rPr>
          <w:rFonts w:ascii="仿宋" w:eastAsia="仿宋" w:hAnsi="仿宋" w:hint="eastAsia"/>
          <w:sz w:val="32"/>
          <w:szCs w:val="32"/>
        </w:rPr>
        <w:t>，</w:t>
      </w:r>
      <w:r w:rsidRPr="001F62BF">
        <w:rPr>
          <w:rFonts w:ascii="仿宋" w:eastAsia="仿宋" w:hAnsi="仿宋" w:hint="eastAsia"/>
          <w:sz w:val="32"/>
          <w:szCs w:val="32"/>
        </w:rPr>
        <w:t>推动空间治理能力和治理水平加速提升</w:t>
      </w:r>
      <w:r>
        <w:rPr>
          <w:rFonts w:ascii="仿宋" w:eastAsia="仿宋" w:hAnsi="仿宋" w:hint="eastAsia"/>
          <w:sz w:val="32"/>
          <w:szCs w:val="32"/>
        </w:rPr>
        <w:t>。</w:t>
      </w:r>
    </w:p>
    <w:p w14:paraId="4633D54C" w14:textId="77777777" w:rsidR="00B40229" w:rsidRDefault="00B40229" w:rsidP="00B4022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二、驻街规划师的定位</w:t>
      </w:r>
    </w:p>
    <w:p w14:paraId="4D8A9BD3" w14:textId="77777777" w:rsidR="00B40229" w:rsidRPr="00090B01"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驻街</w:t>
      </w:r>
      <w:r w:rsidRPr="00F25B95">
        <w:rPr>
          <w:rFonts w:ascii="仿宋" w:eastAsia="仿宋" w:hAnsi="仿宋" w:hint="eastAsia"/>
          <w:sz w:val="32"/>
          <w:szCs w:val="32"/>
        </w:rPr>
        <w:t>规划师是由</w:t>
      </w:r>
      <w:r>
        <w:rPr>
          <w:rFonts w:ascii="仿宋" w:eastAsia="仿宋" w:hAnsi="仿宋" w:hint="eastAsia"/>
          <w:sz w:val="32"/>
          <w:szCs w:val="32"/>
        </w:rPr>
        <w:t>街道</w:t>
      </w:r>
      <w:r w:rsidRPr="00F25B95">
        <w:rPr>
          <w:rFonts w:ascii="仿宋" w:eastAsia="仿宋" w:hAnsi="仿宋" w:hint="eastAsia"/>
          <w:sz w:val="32"/>
          <w:szCs w:val="32"/>
        </w:rPr>
        <w:t>聘用并任命，为</w:t>
      </w:r>
      <w:r>
        <w:rPr>
          <w:rFonts w:ascii="仿宋" w:eastAsia="仿宋" w:hAnsi="仿宋" w:hint="eastAsia"/>
          <w:sz w:val="32"/>
          <w:szCs w:val="32"/>
        </w:rPr>
        <w:t>服务</w:t>
      </w:r>
      <w:r w:rsidRPr="00F25B95">
        <w:rPr>
          <w:rFonts w:ascii="仿宋" w:eastAsia="仿宋" w:hAnsi="仿宋" w:hint="eastAsia"/>
          <w:sz w:val="32"/>
          <w:szCs w:val="32"/>
        </w:rPr>
        <w:t>范围内规划</w:t>
      </w:r>
      <w:r>
        <w:rPr>
          <w:rFonts w:ascii="仿宋" w:eastAsia="仿宋" w:hAnsi="仿宋" w:hint="eastAsia"/>
          <w:sz w:val="32"/>
          <w:szCs w:val="32"/>
        </w:rPr>
        <w:t>实施</w:t>
      </w:r>
      <w:r w:rsidRPr="00F25B95">
        <w:rPr>
          <w:rFonts w:ascii="仿宋" w:eastAsia="仿宋" w:hAnsi="仿宋" w:hint="eastAsia"/>
          <w:sz w:val="32"/>
          <w:szCs w:val="32"/>
        </w:rPr>
        <w:t>提供全过程专业指导和技术服务的</w:t>
      </w:r>
      <w:proofErr w:type="gramStart"/>
      <w:r w:rsidRPr="00F25B95">
        <w:rPr>
          <w:rFonts w:ascii="仿宋" w:eastAsia="仿宋" w:hAnsi="仿宋" w:hint="eastAsia"/>
          <w:sz w:val="32"/>
          <w:szCs w:val="32"/>
        </w:rPr>
        <w:t>独立第三</w:t>
      </w:r>
      <w:proofErr w:type="gramEnd"/>
      <w:r w:rsidRPr="00F25B95">
        <w:rPr>
          <w:rFonts w:ascii="仿宋" w:eastAsia="仿宋" w:hAnsi="仿宋" w:hint="eastAsia"/>
          <w:sz w:val="32"/>
          <w:szCs w:val="32"/>
        </w:rPr>
        <w:t>方人员。</w:t>
      </w:r>
      <w:r>
        <w:rPr>
          <w:rFonts w:ascii="仿宋" w:eastAsia="仿宋" w:hAnsi="仿宋" w:hint="eastAsia"/>
          <w:sz w:val="32"/>
          <w:szCs w:val="32"/>
        </w:rPr>
        <w:t>以</w:t>
      </w:r>
      <w:r w:rsidRPr="006A3709">
        <w:rPr>
          <w:rFonts w:ascii="仿宋" w:eastAsia="仿宋" w:hAnsi="仿宋" w:hint="eastAsia"/>
          <w:sz w:val="32"/>
          <w:szCs w:val="32"/>
        </w:rPr>
        <w:t>增强城市</w:t>
      </w:r>
      <w:r>
        <w:rPr>
          <w:rFonts w:ascii="仿宋" w:eastAsia="仿宋" w:hAnsi="仿宋" w:hint="eastAsia"/>
          <w:sz w:val="32"/>
          <w:szCs w:val="32"/>
        </w:rPr>
        <w:t>规划</w:t>
      </w:r>
      <w:r w:rsidRPr="006A3709">
        <w:rPr>
          <w:rFonts w:ascii="仿宋" w:eastAsia="仿宋" w:hAnsi="仿宋" w:hint="eastAsia"/>
          <w:sz w:val="32"/>
          <w:szCs w:val="32"/>
        </w:rPr>
        <w:t>建设管理决策的科学性</w:t>
      </w:r>
      <w:r>
        <w:rPr>
          <w:rFonts w:ascii="仿宋" w:eastAsia="仿宋" w:hAnsi="仿宋" w:hint="eastAsia"/>
          <w:sz w:val="32"/>
          <w:szCs w:val="32"/>
        </w:rPr>
        <w:t>为目的，通过</w:t>
      </w:r>
      <w:r w:rsidRPr="006A3709">
        <w:rPr>
          <w:rFonts w:ascii="仿宋" w:eastAsia="仿宋" w:hAnsi="仿宋" w:hint="eastAsia"/>
          <w:sz w:val="32"/>
          <w:szCs w:val="32"/>
        </w:rPr>
        <w:t>基层</w:t>
      </w:r>
      <w:r>
        <w:rPr>
          <w:rFonts w:ascii="仿宋" w:eastAsia="仿宋" w:hAnsi="仿宋" w:hint="eastAsia"/>
          <w:sz w:val="32"/>
          <w:szCs w:val="32"/>
        </w:rPr>
        <w:t>调研，</w:t>
      </w:r>
      <w:r w:rsidRPr="006A3709">
        <w:rPr>
          <w:rFonts w:ascii="仿宋" w:eastAsia="仿宋" w:hAnsi="仿宋" w:hint="eastAsia"/>
          <w:sz w:val="32"/>
          <w:szCs w:val="32"/>
        </w:rPr>
        <w:t>收集社情民意，组织公众参与活动</w:t>
      </w:r>
      <w:r>
        <w:rPr>
          <w:rFonts w:ascii="仿宋" w:eastAsia="仿宋" w:hAnsi="仿宋" w:hint="eastAsia"/>
          <w:sz w:val="32"/>
          <w:szCs w:val="32"/>
        </w:rPr>
        <w:t>等方式</w:t>
      </w:r>
      <w:r w:rsidRPr="006A3709">
        <w:rPr>
          <w:rFonts w:ascii="仿宋" w:eastAsia="仿宋" w:hAnsi="仿宋" w:hint="eastAsia"/>
          <w:sz w:val="32"/>
          <w:szCs w:val="32"/>
        </w:rPr>
        <w:t>，提供政策和技术咨询，实现众</w:t>
      </w:r>
      <w:proofErr w:type="gramStart"/>
      <w:r w:rsidRPr="006A3709">
        <w:rPr>
          <w:rFonts w:ascii="仿宋" w:eastAsia="仿宋" w:hAnsi="仿宋" w:hint="eastAsia"/>
          <w:sz w:val="32"/>
          <w:szCs w:val="32"/>
        </w:rPr>
        <w:t>智众创</w:t>
      </w:r>
      <w:proofErr w:type="gramEnd"/>
      <w:r w:rsidRPr="006A3709">
        <w:rPr>
          <w:rFonts w:ascii="仿宋" w:eastAsia="仿宋" w:hAnsi="仿宋" w:hint="eastAsia"/>
          <w:sz w:val="32"/>
          <w:szCs w:val="32"/>
        </w:rPr>
        <w:t>、群策群力和共建</w:t>
      </w:r>
      <w:r>
        <w:rPr>
          <w:rFonts w:ascii="仿宋" w:eastAsia="仿宋" w:hAnsi="仿宋" w:hint="eastAsia"/>
          <w:sz w:val="32"/>
          <w:szCs w:val="32"/>
        </w:rPr>
        <w:t>共治</w:t>
      </w:r>
      <w:r w:rsidRPr="006A3709">
        <w:rPr>
          <w:rFonts w:ascii="仿宋" w:eastAsia="仿宋" w:hAnsi="仿宋" w:hint="eastAsia"/>
          <w:sz w:val="32"/>
          <w:szCs w:val="32"/>
        </w:rPr>
        <w:t>共享</w:t>
      </w:r>
      <w:r>
        <w:rPr>
          <w:rFonts w:ascii="仿宋" w:eastAsia="仿宋" w:hAnsi="仿宋" w:hint="eastAsia"/>
          <w:sz w:val="32"/>
          <w:szCs w:val="32"/>
        </w:rPr>
        <w:t>。</w:t>
      </w:r>
      <w:r>
        <w:rPr>
          <w:rFonts w:ascii="仿宋" w:eastAsia="仿宋" w:hAnsi="仿宋"/>
          <w:sz w:val="32"/>
          <w:szCs w:val="32"/>
        </w:rPr>
        <w:t xml:space="preserve"> </w:t>
      </w:r>
    </w:p>
    <w:p w14:paraId="5988D7F9" w14:textId="77777777" w:rsidR="00B40229" w:rsidRDefault="00B40229" w:rsidP="00B40229">
      <w:pPr>
        <w:spacing w:line="540" w:lineRule="exact"/>
        <w:ind w:firstLineChars="200" w:firstLine="640"/>
        <w:rPr>
          <w:rFonts w:ascii="黑体" w:eastAsia="黑体" w:hAnsi="黑体" w:cs="黑体"/>
          <w:bCs/>
          <w:sz w:val="32"/>
          <w:szCs w:val="32"/>
        </w:rPr>
      </w:pPr>
      <w:r w:rsidRPr="007F7CB7">
        <w:rPr>
          <w:rFonts w:ascii="黑体" w:eastAsia="黑体" w:hAnsi="黑体" w:cs="黑体" w:hint="eastAsia"/>
          <w:bCs/>
          <w:sz w:val="32"/>
          <w:szCs w:val="32"/>
        </w:rPr>
        <w:t>三、</w:t>
      </w:r>
      <w:r>
        <w:rPr>
          <w:rFonts w:ascii="黑体" w:eastAsia="黑体" w:hAnsi="黑体" w:cs="黑体" w:hint="eastAsia"/>
          <w:bCs/>
          <w:sz w:val="32"/>
          <w:szCs w:val="32"/>
        </w:rPr>
        <w:t>驻街规划师的服务范围</w:t>
      </w:r>
    </w:p>
    <w:p w14:paraId="71D261FE" w14:textId="77777777" w:rsidR="00B40229" w:rsidRPr="00581270" w:rsidRDefault="00B40229" w:rsidP="00B40229">
      <w:pPr>
        <w:spacing w:line="540" w:lineRule="exact"/>
        <w:ind w:firstLineChars="200" w:firstLine="640"/>
        <w:rPr>
          <w:rFonts w:ascii="仿宋" w:eastAsia="仿宋" w:hAnsi="仿宋"/>
          <w:sz w:val="32"/>
          <w:szCs w:val="32"/>
        </w:rPr>
      </w:pPr>
      <w:r w:rsidRPr="009937E2">
        <w:rPr>
          <w:rFonts w:ascii="仿宋" w:eastAsia="仿宋" w:hAnsi="仿宋" w:hint="eastAsia"/>
          <w:sz w:val="32"/>
          <w:szCs w:val="32"/>
        </w:rPr>
        <w:t>驻街规划师以街道</w:t>
      </w:r>
      <w:r>
        <w:rPr>
          <w:rFonts w:ascii="仿宋" w:eastAsia="仿宋" w:hAnsi="仿宋" w:hint="eastAsia"/>
          <w:sz w:val="32"/>
          <w:szCs w:val="32"/>
        </w:rPr>
        <w:t>辖区内的各社区</w:t>
      </w:r>
      <w:r w:rsidRPr="009937E2">
        <w:rPr>
          <w:rFonts w:ascii="仿宋" w:eastAsia="仿宋" w:hAnsi="仿宋" w:hint="eastAsia"/>
          <w:sz w:val="32"/>
          <w:szCs w:val="32"/>
        </w:rPr>
        <w:t>为</w:t>
      </w:r>
      <w:r>
        <w:rPr>
          <w:rFonts w:ascii="仿宋" w:eastAsia="仿宋" w:hAnsi="仿宋" w:hint="eastAsia"/>
          <w:sz w:val="32"/>
          <w:szCs w:val="32"/>
        </w:rPr>
        <w:t>基本</w:t>
      </w:r>
      <w:r w:rsidRPr="009937E2">
        <w:rPr>
          <w:rFonts w:ascii="仿宋" w:eastAsia="仿宋" w:hAnsi="仿宋" w:hint="eastAsia"/>
          <w:sz w:val="32"/>
          <w:szCs w:val="32"/>
        </w:rPr>
        <w:t>单元开展工作，</w:t>
      </w:r>
      <w:r>
        <w:rPr>
          <w:rFonts w:ascii="仿宋" w:eastAsia="仿宋" w:hAnsi="仿宋" w:hint="eastAsia"/>
          <w:sz w:val="32"/>
          <w:szCs w:val="32"/>
        </w:rPr>
        <w:t>实现基层全覆盖。</w:t>
      </w:r>
    </w:p>
    <w:p w14:paraId="2F0634C0" w14:textId="77777777" w:rsidR="00B40229" w:rsidRDefault="00B40229" w:rsidP="00B4022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四</w:t>
      </w:r>
      <w:r w:rsidRPr="007F7CB7">
        <w:rPr>
          <w:rFonts w:ascii="黑体" w:eastAsia="黑体" w:hAnsi="黑体" w:cs="黑体" w:hint="eastAsia"/>
          <w:bCs/>
          <w:sz w:val="32"/>
          <w:szCs w:val="32"/>
        </w:rPr>
        <w:t>、主要职责</w:t>
      </w:r>
    </w:p>
    <w:p w14:paraId="1C227DBF" w14:textId="77777777" w:rsidR="00B40229" w:rsidRDefault="00B40229" w:rsidP="00B40229">
      <w:pPr>
        <w:spacing w:line="540" w:lineRule="exact"/>
        <w:ind w:firstLineChars="200" w:firstLine="640"/>
        <w:rPr>
          <w:rFonts w:ascii="仿宋" w:eastAsia="仿宋" w:hAnsi="仿宋"/>
          <w:sz w:val="32"/>
          <w:szCs w:val="32"/>
        </w:rPr>
      </w:pPr>
      <w:r w:rsidRPr="00DF7DF0">
        <w:rPr>
          <w:rFonts w:ascii="仿宋" w:eastAsia="仿宋" w:hAnsi="仿宋" w:hint="eastAsia"/>
          <w:sz w:val="32"/>
          <w:szCs w:val="32"/>
        </w:rPr>
        <w:t>驻街规划</w:t>
      </w:r>
      <w:proofErr w:type="gramStart"/>
      <w:r w:rsidRPr="00DF7DF0">
        <w:rPr>
          <w:rFonts w:ascii="仿宋" w:eastAsia="仿宋" w:hAnsi="仿宋" w:hint="eastAsia"/>
          <w:sz w:val="32"/>
          <w:szCs w:val="32"/>
        </w:rPr>
        <w:t>师依据</w:t>
      </w:r>
      <w:r>
        <w:rPr>
          <w:rFonts w:ascii="仿宋" w:eastAsia="仿宋" w:hAnsi="仿宋" w:hint="eastAsia"/>
          <w:sz w:val="32"/>
          <w:szCs w:val="32"/>
        </w:rPr>
        <w:t>区</w:t>
      </w:r>
      <w:proofErr w:type="gramEnd"/>
      <w:r>
        <w:rPr>
          <w:rFonts w:ascii="仿宋" w:eastAsia="仿宋" w:hAnsi="仿宋" w:hint="eastAsia"/>
          <w:sz w:val="32"/>
          <w:szCs w:val="32"/>
        </w:rPr>
        <w:t>规划实施方案、区重点民生实事项目建设计划、相关</w:t>
      </w:r>
      <w:r w:rsidRPr="00DF7DF0">
        <w:rPr>
          <w:rFonts w:ascii="仿宋" w:eastAsia="仿宋" w:hAnsi="仿宋" w:hint="eastAsia"/>
          <w:sz w:val="32"/>
          <w:szCs w:val="32"/>
        </w:rPr>
        <w:t>规划、技术规范等</w:t>
      </w:r>
      <w:r>
        <w:rPr>
          <w:rFonts w:ascii="仿宋" w:eastAsia="仿宋" w:hAnsi="仿宋" w:hint="eastAsia"/>
          <w:sz w:val="32"/>
          <w:szCs w:val="32"/>
        </w:rPr>
        <w:t>内容</w:t>
      </w:r>
      <w:r w:rsidRPr="00DF7DF0">
        <w:rPr>
          <w:rFonts w:ascii="仿宋" w:eastAsia="仿宋" w:hAnsi="仿宋" w:hint="eastAsia"/>
          <w:sz w:val="32"/>
          <w:szCs w:val="32"/>
        </w:rPr>
        <w:t>开展工作，为城市规划建设管理提供高质量、精细化的技术咨询和指导。</w:t>
      </w:r>
    </w:p>
    <w:p w14:paraId="723ED39D" w14:textId="77777777" w:rsidR="00B40229" w:rsidRPr="00A80462" w:rsidRDefault="00B40229" w:rsidP="00B40229">
      <w:pPr>
        <w:pStyle w:val="a3"/>
        <w:numPr>
          <w:ilvl w:val="0"/>
          <w:numId w:val="1"/>
        </w:numPr>
        <w:spacing w:line="540" w:lineRule="exact"/>
        <w:ind w:firstLineChars="0"/>
        <w:rPr>
          <w:rFonts w:ascii="仿宋" w:eastAsia="仿宋" w:hAnsi="仿宋"/>
          <w:b/>
          <w:bCs/>
          <w:sz w:val="32"/>
          <w:szCs w:val="32"/>
        </w:rPr>
      </w:pPr>
      <w:r>
        <w:rPr>
          <w:rFonts w:ascii="仿宋" w:eastAsia="仿宋" w:hAnsi="仿宋" w:hint="eastAsia"/>
          <w:b/>
          <w:bCs/>
          <w:sz w:val="32"/>
          <w:szCs w:val="32"/>
        </w:rPr>
        <w:t>引领指导</w:t>
      </w:r>
    </w:p>
    <w:p w14:paraId="6F4915F5" w14:textId="77777777" w:rsidR="00B40229" w:rsidRDefault="00B40229" w:rsidP="00B40229">
      <w:pPr>
        <w:spacing w:line="540" w:lineRule="exact"/>
        <w:ind w:firstLineChars="200" w:firstLine="640"/>
        <w:rPr>
          <w:rFonts w:ascii="仿宋" w:eastAsia="仿宋" w:hAnsi="仿宋"/>
          <w:sz w:val="32"/>
          <w:szCs w:val="32"/>
        </w:rPr>
      </w:pPr>
      <w:r w:rsidRPr="00A80462">
        <w:rPr>
          <w:rFonts w:ascii="仿宋" w:eastAsia="仿宋" w:hAnsi="仿宋" w:hint="eastAsia"/>
          <w:sz w:val="32"/>
          <w:szCs w:val="32"/>
        </w:rPr>
        <w:t>驻街规划师应全面了解街道的实际情况，列席街道城建相关办公会议</w:t>
      </w:r>
      <w:r>
        <w:rPr>
          <w:rFonts w:ascii="仿宋" w:eastAsia="仿宋" w:hAnsi="仿宋" w:hint="eastAsia"/>
          <w:sz w:val="32"/>
          <w:szCs w:val="32"/>
        </w:rPr>
        <w:t>。统筹</w:t>
      </w:r>
      <w:r w:rsidRPr="00A80462">
        <w:rPr>
          <w:rFonts w:ascii="仿宋" w:eastAsia="仿宋" w:hAnsi="仿宋" w:hint="eastAsia"/>
          <w:sz w:val="32"/>
          <w:szCs w:val="32"/>
        </w:rPr>
        <w:t>考虑</w:t>
      </w:r>
      <w:r>
        <w:rPr>
          <w:rFonts w:ascii="仿宋" w:eastAsia="仿宋" w:hAnsi="仿宋" w:hint="eastAsia"/>
          <w:sz w:val="32"/>
          <w:szCs w:val="32"/>
        </w:rPr>
        <w:t>街道内</w:t>
      </w:r>
      <w:r w:rsidRPr="00A80462">
        <w:rPr>
          <w:rFonts w:ascii="仿宋" w:eastAsia="仿宋" w:hAnsi="仿宋" w:hint="eastAsia"/>
          <w:sz w:val="32"/>
          <w:szCs w:val="32"/>
        </w:rPr>
        <w:t>各单元</w:t>
      </w:r>
      <w:r>
        <w:rPr>
          <w:rFonts w:ascii="仿宋" w:eastAsia="仿宋" w:hAnsi="仿宋" w:hint="eastAsia"/>
          <w:sz w:val="32"/>
          <w:szCs w:val="32"/>
        </w:rPr>
        <w:t>、各社区</w:t>
      </w:r>
      <w:r w:rsidRPr="00A80462">
        <w:rPr>
          <w:rFonts w:ascii="仿宋" w:eastAsia="仿宋" w:hAnsi="仿宋" w:hint="eastAsia"/>
          <w:sz w:val="32"/>
          <w:szCs w:val="32"/>
        </w:rPr>
        <w:t>情况，提出</w:t>
      </w:r>
      <w:r>
        <w:rPr>
          <w:rFonts w:ascii="仿宋" w:eastAsia="仿宋" w:hAnsi="仿宋" w:hint="eastAsia"/>
          <w:sz w:val="32"/>
          <w:szCs w:val="32"/>
        </w:rPr>
        <w:t>城市建设、产业发展方面的专业意见，并制定街道近远期</w:t>
      </w:r>
      <w:r w:rsidRPr="00A80462">
        <w:rPr>
          <w:rFonts w:ascii="仿宋" w:eastAsia="仿宋" w:hAnsi="仿宋" w:hint="eastAsia"/>
          <w:sz w:val="32"/>
          <w:szCs w:val="32"/>
        </w:rPr>
        <w:t>建设规划、</w:t>
      </w:r>
      <w:r>
        <w:rPr>
          <w:rFonts w:ascii="仿宋" w:eastAsia="仿宋" w:hAnsi="仿宋" w:hint="eastAsia"/>
          <w:sz w:val="32"/>
          <w:szCs w:val="32"/>
        </w:rPr>
        <w:t>年度实施计划，统筹安排重点项目的</w:t>
      </w:r>
      <w:r w:rsidRPr="00A80462">
        <w:rPr>
          <w:rFonts w:ascii="仿宋" w:eastAsia="仿宋" w:hAnsi="仿宋" w:hint="eastAsia"/>
          <w:sz w:val="32"/>
          <w:szCs w:val="32"/>
        </w:rPr>
        <w:t>实施时序</w:t>
      </w:r>
      <w:r>
        <w:rPr>
          <w:rFonts w:ascii="仿宋" w:eastAsia="仿宋" w:hAnsi="仿宋" w:hint="eastAsia"/>
          <w:sz w:val="32"/>
          <w:szCs w:val="32"/>
        </w:rPr>
        <w:t>。</w:t>
      </w:r>
    </w:p>
    <w:p w14:paraId="61DC55CF" w14:textId="77777777" w:rsidR="00B40229" w:rsidRPr="00C3059B" w:rsidRDefault="00B40229" w:rsidP="00B40229">
      <w:pPr>
        <w:pStyle w:val="a3"/>
        <w:numPr>
          <w:ilvl w:val="0"/>
          <w:numId w:val="1"/>
        </w:numPr>
        <w:spacing w:line="540" w:lineRule="exact"/>
        <w:ind w:firstLineChars="0"/>
        <w:rPr>
          <w:rFonts w:ascii="黑体" w:eastAsia="黑体" w:hAnsi="黑体" w:cs="黑体"/>
          <w:b/>
          <w:bCs/>
          <w:sz w:val="32"/>
          <w:szCs w:val="32"/>
        </w:rPr>
      </w:pPr>
      <w:r w:rsidRPr="00C3059B">
        <w:rPr>
          <w:rFonts w:ascii="仿宋" w:eastAsia="仿宋" w:hAnsi="仿宋" w:hint="eastAsia"/>
          <w:b/>
          <w:bCs/>
          <w:sz w:val="32"/>
          <w:szCs w:val="32"/>
        </w:rPr>
        <w:t>专业咨询</w:t>
      </w:r>
    </w:p>
    <w:p w14:paraId="5CD4BF23" w14:textId="77777777" w:rsidR="00B40229" w:rsidRDefault="00B40229" w:rsidP="00B40229">
      <w:pPr>
        <w:spacing w:line="540" w:lineRule="exact"/>
        <w:ind w:firstLineChars="200" w:firstLine="640"/>
        <w:rPr>
          <w:rFonts w:ascii="仿宋" w:eastAsia="仿宋" w:hAnsi="仿宋"/>
          <w:sz w:val="32"/>
          <w:szCs w:val="32"/>
        </w:rPr>
      </w:pPr>
      <w:r w:rsidRPr="009F1DA7">
        <w:rPr>
          <w:rFonts w:ascii="仿宋" w:eastAsia="仿宋" w:hAnsi="仿宋" w:hint="eastAsia"/>
          <w:sz w:val="32"/>
          <w:szCs w:val="32"/>
        </w:rPr>
        <w:t>对街道内涉及整体风貌，</w:t>
      </w:r>
      <w:r>
        <w:rPr>
          <w:rFonts w:ascii="仿宋" w:eastAsia="仿宋" w:hAnsi="仿宋" w:hint="eastAsia"/>
          <w:sz w:val="32"/>
          <w:szCs w:val="32"/>
        </w:rPr>
        <w:t>未来社区建设，工业园区提升改造，</w:t>
      </w:r>
      <w:r w:rsidRPr="009F1DA7">
        <w:rPr>
          <w:rFonts w:ascii="仿宋" w:eastAsia="仿宋" w:hAnsi="仿宋" w:hint="eastAsia"/>
          <w:sz w:val="32"/>
          <w:szCs w:val="32"/>
        </w:rPr>
        <w:t>道路和景观综合整治，小区综合提升改造，公共空间微更新等与规划实施相关的内容提供全过程咨询</w:t>
      </w:r>
      <w:r>
        <w:rPr>
          <w:rFonts w:ascii="仿宋" w:eastAsia="仿宋" w:hAnsi="仿宋" w:hint="eastAsia"/>
          <w:sz w:val="32"/>
          <w:szCs w:val="32"/>
        </w:rPr>
        <w:t>；</w:t>
      </w:r>
      <w:r w:rsidRPr="00A93A9D">
        <w:rPr>
          <w:rFonts w:ascii="仿宋" w:eastAsia="仿宋" w:hAnsi="仿宋" w:hint="eastAsia"/>
          <w:sz w:val="32"/>
          <w:szCs w:val="32"/>
        </w:rPr>
        <w:t>参与拟定街道年度民生实事工程项目整体实施计划；对街道内涉及绿化、灯光、店招店牌、街道设施等的项目及活动提供专业建议。</w:t>
      </w:r>
    </w:p>
    <w:p w14:paraId="68B592DB" w14:textId="77777777" w:rsidR="00B40229" w:rsidRPr="00A102A0" w:rsidRDefault="00B40229" w:rsidP="00B40229">
      <w:pPr>
        <w:pStyle w:val="a3"/>
        <w:numPr>
          <w:ilvl w:val="0"/>
          <w:numId w:val="1"/>
        </w:numPr>
        <w:spacing w:line="540" w:lineRule="exact"/>
        <w:ind w:firstLineChars="0"/>
        <w:rPr>
          <w:rFonts w:ascii="仿宋" w:eastAsia="仿宋" w:hAnsi="仿宋"/>
          <w:b/>
          <w:bCs/>
          <w:sz w:val="32"/>
          <w:szCs w:val="32"/>
        </w:rPr>
      </w:pPr>
      <w:r w:rsidRPr="00A102A0">
        <w:rPr>
          <w:rFonts w:ascii="仿宋" w:eastAsia="仿宋" w:hAnsi="仿宋" w:hint="eastAsia"/>
          <w:b/>
          <w:bCs/>
          <w:sz w:val="32"/>
          <w:szCs w:val="32"/>
        </w:rPr>
        <w:t>设计把控</w:t>
      </w:r>
    </w:p>
    <w:p w14:paraId="18CFC00A" w14:textId="77777777" w:rsidR="00B40229" w:rsidRDefault="00B40229" w:rsidP="00B40229">
      <w:pPr>
        <w:spacing w:line="540" w:lineRule="exact"/>
        <w:ind w:firstLineChars="200" w:firstLine="640"/>
        <w:rPr>
          <w:rFonts w:ascii="仿宋" w:eastAsia="仿宋" w:hAnsi="仿宋"/>
          <w:sz w:val="32"/>
          <w:szCs w:val="32"/>
        </w:rPr>
      </w:pPr>
      <w:r w:rsidRPr="00A102A0">
        <w:rPr>
          <w:rFonts w:ascii="仿宋" w:eastAsia="仿宋" w:hAnsi="仿宋" w:hint="eastAsia"/>
          <w:sz w:val="32"/>
          <w:szCs w:val="32"/>
        </w:rPr>
        <w:t>协助街道进行属地范围内各类规划实施项目的方案审查、初步设计审查，出具的意见作为相关部门规划审批、设计审批的重要参考</w:t>
      </w:r>
      <w:r>
        <w:rPr>
          <w:rFonts w:ascii="仿宋" w:eastAsia="仿宋" w:hAnsi="仿宋" w:hint="eastAsia"/>
          <w:sz w:val="32"/>
          <w:szCs w:val="32"/>
        </w:rPr>
        <w:t>;</w:t>
      </w:r>
      <w:r w:rsidRPr="00A102A0">
        <w:rPr>
          <w:rFonts w:ascii="仿宋" w:eastAsia="仿宋" w:hAnsi="仿宋" w:hint="eastAsia"/>
          <w:sz w:val="32"/>
          <w:szCs w:val="32"/>
        </w:rPr>
        <w:t>协助把控街道内部民生实事项目的具体设计</w:t>
      </w:r>
      <w:r>
        <w:rPr>
          <w:rFonts w:ascii="仿宋" w:eastAsia="仿宋" w:hAnsi="仿宋" w:hint="eastAsia"/>
          <w:sz w:val="32"/>
          <w:szCs w:val="32"/>
        </w:rPr>
        <w:t>方案</w:t>
      </w:r>
      <w:r w:rsidRPr="00A102A0">
        <w:rPr>
          <w:rFonts w:ascii="仿宋" w:eastAsia="仿宋" w:hAnsi="仿宋" w:hint="eastAsia"/>
          <w:sz w:val="32"/>
          <w:szCs w:val="32"/>
        </w:rPr>
        <w:t>，进行全过程设计管理，针对具体项目设计如色彩、材质、样式、尺度等提供控制引导要求。</w:t>
      </w:r>
    </w:p>
    <w:p w14:paraId="7507095C" w14:textId="77777777" w:rsidR="00B40229" w:rsidRPr="00A102A0" w:rsidRDefault="00B40229" w:rsidP="00B40229">
      <w:pPr>
        <w:pStyle w:val="a3"/>
        <w:numPr>
          <w:ilvl w:val="0"/>
          <w:numId w:val="1"/>
        </w:numPr>
        <w:spacing w:line="540" w:lineRule="exact"/>
        <w:ind w:firstLineChars="0"/>
        <w:rPr>
          <w:rFonts w:ascii="仿宋" w:eastAsia="仿宋" w:hAnsi="仿宋"/>
          <w:b/>
          <w:bCs/>
          <w:sz w:val="32"/>
          <w:szCs w:val="32"/>
        </w:rPr>
      </w:pPr>
      <w:r w:rsidRPr="00A102A0">
        <w:rPr>
          <w:rFonts w:ascii="仿宋" w:eastAsia="仿宋" w:hAnsi="仿宋" w:hint="eastAsia"/>
          <w:b/>
          <w:bCs/>
          <w:sz w:val="32"/>
          <w:szCs w:val="32"/>
        </w:rPr>
        <w:t>实施协调</w:t>
      </w:r>
    </w:p>
    <w:p w14:paraId="29FF0470" w14:textId="77777777" w:rsidR="00B40229" w:rsidRDefault="00B40229" w:rsidP="00B40229">
      <w:pPr>
        <w:spacing w:line="540" w:lineRule="exact"/>
        <w:ind w:firstLineChars="200" w:firstLine="640"/>
        <w:rPr>
          <w:rFonts w:ascii="仿宋" w:eastAsia="仿宋" w:hAnsi="仿宋"/>
          <w:sz w:val="32"/>
          <w:szCs w:val="32"/>
        </w:rPr>
      </w:pPr>
      <w:r w:rsidRPr="00A102A0">
        <w:rPr>
          <w:rFonts w:ascii="仿宋" w:eastAsia="仿宋" w:hAnsi="仿宋" w:hint="eastAsia"/>
          <w:sz w:val="32"/>
          <w:szCs w:val="32"/>
        </w:rPr>
        <w:t>指导街道内民生实事项目的精细化工程管理，通过施工现场</w:t>
      </w:r>
      <w:r w:rsidRPr="00A102A0">
        <w:rPr>
          <w:rFonts w:ascii="仿宋" w:eastAsia="仿宋" w:hAnsi="仿宋" w:hint="eastAsia"/>
          <w:sz w:val="32"/>
          <w:szCs w:val="32"/>
        </w:rPr>
        <w:lastRenderedPageBreak/>
        <w:t>的技术协调和引导，保证设计意图最大程度得到落实，并提出项目后期运</w:t>
      </w:r>
      <w:proofErr w:type="gramStart"/>
      <w:r w:rsidRPr="00A102A0">
        <w:rPr>
          <w:rFonts w:ascii="仿宋" w:eastAsia="仿宋" w:hAnsi="仿宋" w:hint="eastAsia"/>
          <w:sz w:val="32"/>
          <w:szCs w:val="32"/>
        </w:rPr>
        <w:t>维建议</w:t>
      </w:r>
      <w:proofErr w:type="gramEnd"/>
      <w:r w:rsidRPr="00A102A0">
        <w:rPr>
          <w:rFonts w:ascii="仿宋" w:eastAsia="仿宋" w:hAnsi="仿宋" w:hint="eastAsia"/>
          <w:sz w:val="32"/>
          <w:szCs w:val="32"/>
        </w:rPr>
        <w:t>和要求</w:t>
      </w:r>
      <w:r>
        <w:rPr>
          <w:rFonts w:ascii="仿宋" w:eastAsia="仿宋" w:hAnsi="仿宋" w:hint="eastAsia"/>
          <w:sz w:val="32"/>
          <w:szCs w:val="32"/>
        </w:rPr>
        <w:t>；及时与区住建局、区规划资源分局等相关部门进行沟通协调，帮助街道解决项目实施管理中存在的困难与问题。</w:t>
      </w:r>
    </w:p>
    <w:p w14:paraId="3759F376" w14:textId="77777777" w:rsidR="00B40229" w:rsidRPr="00F074C7" w:rsidRDefault="00B40229" w:rsidP="00B40229">
      <w:pPr>
        <w:pStyle w:val="a3"/>
        <w:numPr>
          <w:ilvl w:val="0"/>
          <w:numId w:val="1"/>
        </w:numPr>
        <w:spacing w:line="540" w:lineRule="exact"/>
        <w:ind w:firstLineChars="0"/>
        <w:rPr>
          <w:rFonts w:ascii="仿宋" w:eastAsia="仿宋" w:hAnsi="仿宋"/>
          <w:b/>
          <w:bCs/>
          <w:sz w:val="32"/>
          <w:szCs w:val="32"/>
        </w:rPr>
      </w:pPr>
      <w:r w:rsidRPr="00F074C7">
        <w:rPr>
          <w:rFonts w:ascii="仿宋" w:eastAsia="仿宋" w:hAnsi="仿宋" w:hint="eastAsia"/>
          <w:b/>
          <w:bCs/>
          <w:sz w:val="32"/>
          <w:szCs w:val="32"/>
        </w:rPr>
        <w:t>引导公共参与</w:t>
      </w:r>
    </w:p>
    <w:p w14:paraId="10DDC73E" w14:textId="77777777" w:rsidR="00B40229" w:rsidRPr="00F074C7" w:rsidRDefault="00B40229" w:rsidP="00B40229">
      <w:pPr>
        <w:spacing w:line="540" w:lineRule="exact"/>
        <w:ind w:firstLineChars="200" w:firstLine="640"/>
        <w:rPr>
          <w:rFonts w:ascii="仿宋" w:eastAsia="仿宋" w:hAnsi="仿宋"/>
          <w:sz w:val="32"/>
          <w:szCs w:val="32"/>
        </w:rPr>
      </w:pPr>
      <w:r w:rsidRPr="00F074C7">
        <w:rPr>
          <w:rFonts w:ascii="仿宋" w:eastAsia="仿宋" w:hAnsi="仿宋" w:hint="eastAsia"/>
          <w:sz w:val="32"/>
          <w:szCs w:val="32"/>
        </w:rPr>
        <w:t>向街道</w:t>
      </w:r>
      <w:r>
        <w:rPr>
          <w:rFonts w:ascii="仿宋" w:eastAsia="仿宋" w:hAnsi="仿宋" w:hint="eastAsia"/>
          <w:sz w:val="32"/>
          <w:szCs w:val="32"/>
        </w:rPr>
        <w:t>、</w:t>
      </w:r>
      <w:r w:rsidRPr="00F074C7">
        <w:rPr>
          <w:rFonts w:ascii="仿宋" w:eastAsia="仿宋" w:hAnsi="仿宋" w:hint="eastAsia"/>
          <w:sz w:val="32"/>
          <w:szCs w:val="32"/>
        </w:rPr>
        <w:t>社区居民宣传相关政策，解读规划成果，并进行政策理念宣传、技术规范科普、</w:t>
      </w:r>
      <w:r>
        <w:rPr>
          <w:rFonts w:ascii="仿宋" w:eastAsia="仿宋" w:hAnsi="仿宋" w:hint="eastAsia"/>
          <w:sz w:val="32"/>
          <w:szCs w:val="32"/>
        </w:rPr>
        <w:t>实施</w:t>
      </w:r>
      <w:r w:rsidRPr="00F074C7">
        <w:rPr>
          <w:rFonts w:ascii="仿宋" w:eastAsia="仿宋" w:hAnsi="仿宋" w:hint="eastAsia"/>
          <w:sz w:val="32"/>
          <w:szCs w:val="32"/>
        </w:rPr>
        <w:t>经验分享等活动</w:t>
      </w:r>
      <w:r>
        <w:rPr>
          <w:rFonts w:ascii="仿宋" w:eastAsia="仿宋" w:hAnsi="仿宋" w:hint="eastAsia"/>
          <w:sz w:val="32"/>
          <w:szCs w:val="32"/>
        </w:rPr>
        <w:t>；了解居民对城市规划建设方面的具体诉求</w:t>
      </w:r>
      <w:r w:rsidRPr="000D6B32">
        <w:rPr>
          <w:rFonts w:ascii="仿宋" w:eastAsia="仿宋" w:hAnsi="仿宋" w:hint="eastAsia"/>
          <w:sz w:val="32"/>
          <w:szCs w:val="32"/>
        </w:rPr>
        <w:t>，收集问题和意见</w:t>
      </w:r>
      <w:r>
        <w:rPr>
          <w:rFonts w:ascii="仿宋" w:eastAsia="仿宋" w:hAnsi="仿宋" w:hint="eastAsia"/>
          <w:sz w:val="32"/>
          <w:szCs w:val="32"/>
        </w:rPr>
        <w:t>，梳理需求清单；掌握居民</w:t>
      </w:r>
      <w:r w:rsidRPr="000D6B32">
        <w:rPr>
          <w:rFonts w:ascii="仿宋" w:eastAsia="仿宋" w:hAnsi="仿宋" w:hint="eastAsia"/>
          <w:sz w:val="32"/>
          <w:szCs w:val="32"/>
        </w:rPr>
        <w:t>对规划实施的</w:t>
      </w:r>
      <w:r>
        <w:rPr>
          <w:rFonts w:ascii="仿宋" w:eastAsia="仿宋" w:hAnsi="仿宋" w:hint="eastAsia"/>
          <w:sz w:val="32"/>
          <w:szCs w:val="32"/>
        </w:rPr>
        <w:t>社情民意</w:t>
      </w:r>
      <w:r w:rsidRPr="000D6B32">
        <w:rPr>
          <w:rFonts w:ascii="仿宋" w:eastAsia="仿宋" w:hAnsi="仿宋" w:hint="eastAsia"/>
          <w:sz w:val="32"/>
          <w:szCs w:val="32"/>
        </w:rPr>
        <w:t>，从实施程度、实施效果、实施满意度等方面</w:t>
      </w:r>
      <w:r>
        <w:rPr>
          <w:rFonts w:ascii="仿宋" w:eastAsia="仿宋" w:hAnsi="仿宋" w:hint="eastAsia"/>
          <w:sz w:val="32"/>
          <w:szCs w:val="32"/>
        </w:rPr>
        <w:t>进行评估和</w:t>
      </w:r>
      <w:r w:rsidRPr="000D6B32">
        <w:rPr>
          <w:rFonts w:ascii="仿宋" w:eastAsia="仿宋" w:hAnsi="仿宋" w:hint="eastAsia"/>
          <w:sz w:val="32"/>
          <w:szCs w:val="32"/>
        </w:rPr>
        <w:t>归纳总结，</w:t>
      </w:r>
      <w:r>
        <w:rPr>
          <w:rFonts w:ascii="仿宋" w:eastAsia="仿宋" w:hAnsi="仿宋" w:hint="eastAsia"/>
          <w:sz w:val="32"/>
          <w:szCs w:val="32"/>
        </w:rPr>
        <w:t>形成专业意见，向有</w:t>
      </w:r>
      <w:r w:rsidRPr="00F074C7">
        <w:rPr>
          <w:rFonts w:ascii="仿宋" w:eastAsia="仿宋" w:hAnsi="仿宋" w:hint="eastAsia"/>
          <w:sz w:val="32"/>
          <w:szCs w:val="32"/>
        </w:rPr>
        <w:t>关部门及时反馈</w:t>
      </w:r>
      <w:r>
        <w:rPr>
          <w:rFonts w:ascii="仿宋" w:eastAsia="仿宋" w:hAnsi="仿宋" w:hint="eastAsia"/>
          <w:sz w:val="32"/>
          <w:szCs w:val="32"/>
        </w:rPr>
        <w:t>；协助</w:t>
      </w:r>
      <w:r w:rsidRPr="00F074C7">
        <w:rPr>
          <w:rFonts w:ascii="仿宋" w:eastAsia="仿宋" w:hAnsi="仿宋" w:hint="eastAsia"/>
          <w:sz w:val="32"/>
          <w:szCs w:val="32"/>
        </w:rPr>
        <w:t>街道</w:t>
      </w:r>
      <w:r>
        <w:rPr>
          <w:rFonts w:ascii="仿宋" w:eastAsia="仿宋" w:hAnsi="仿宋" w:hint="eastAsia"/>
          <w:sz w:val="32"/>
          <w:szCs w:val="32"/>
        </w:rPr>
        <w:t>、社区对</w:t>
      </w:r>
      <w:r w:rsidRPr="00F074C7">
        <w:rPr>
          <w:rFonts w:ascii="仿宋" w:eastAsia="仿宋" w:hAnsi="仿宋" w:hint="eastAsia"/>
          <w:sz w:val="32"/>
          <w:szCs w:val="32"/>
        </w:rPr>
        <w:t>属地范围内各类规划建设相关问题</w:t>
      </w:r>
      <w:r>
        <w:rPr>
          <w:rFonts w:ascii="仿宋" w:eastAsia="仿宋" w:hAnsi="仿宋" w:hint="eastAsia"/>
          <w:sz w:val="32"/>
          <w:szCs w:val="32"/>
        </w:rPr>
        <w:t>进行</w:t>
      </w:r>
      <w:r w:rsidRPr="00F074C7">
        <w:rPr>
          <w:rFonts w:ascii="仿宋" w:eastAsia="仿宋" w:hAnsi="仿宋" w:hint="eastAsia"/>
          <w:sz w:val="32"/>
          <w:szCs w:val="32"/>
        </w:rPr>
        <w:t>信访答疑和解释</w:t>
      </w:r>
      <w:r>
        <w:rPr>
          <w:rFonts w:ascii="仿宋" w:eastAsia="仿宋" w:hAnsi="仿宋" w:hint="eastAsia"/>
          <w:sz w:val="32"/>
          <w:szCs w:val="32"/>
        </w:rPr>
        <w:t>，提供技术支持。</w:t>
      </w:r>
    </w:p>
    <w:p w14:paraId="2731530B" w14:textId="77777777" w:rsidR="00B40229" w:rsidRDefault="00B40229" w:rsidP="00B4022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w:t>
      </w:r>
      <w:r w:rsidRPr="007F7CB7">
        <w:rPr>
          <w:rFonts w:ascii="黑体" w:eastAsia="黑体" w:hAnsi="黑体" w:cs="黑体" w:hint="eastAsia"/>
          <w:bCs/>
          <w:sz w:val="32"/>
          <w:szCs w:val="32"/>
        </w:rPr>
        <w:t>、</w:t>
      </w:r>
      <w:r>
        <w:rPr>
          <w:rFonts w:ascii="黑体" w:eastAsia="黑体" w:hAnsi="黑体" w:cs="黑体" w:hint="eastAsia"/>
          <w:bCs/>
          <w:sz w:val="32"/>
          <w:szCs w:val="32"/>
        </w:rPr>
        <w:t>工作机制</w:t>
      </w:r>
    </w:p>
    <w:p w14:paraId="2A4B8558" w14:textId="77777777" w:rsidR="00B40229" w:rsidRPr="00AA2CB7" w:rsidRDefault="00B40229" w:rsidP="00B40229">
      <w:pPr>
        <w:pStyle w:val="a3"/>
        <w:numPr>
          <w:ilvl w:val="0"/>
          <w:numId w:val="2"/>
        </w:numPr>
        <w:spacing w:line="540" w:lineRule="exact"/>
        <w:ind w:firstLineChars="0"/>
        <w:rPr>
          <w:rFonts w:ascii="仿宋" w:eastAsia="仿宋" w:hAnsi="仿宋"/>
          <w:b/>
          <w:bCs/>
          <w:sz w:val="32"/>
          <w:szCs w:val="32"/>
        </w:rPr>
      </w:pPr>
      <w:r>
        <w:rPr>
          <w:rFonts w:ascii="仿宋" w:eastAsia="仿宋" w:hAnsi="仿宋" w:hint="eastAsia"/>
          <w:b/>
          <w:bCs/>
          <w:sz w:val="32"/>
          <w:szCs w:val="32"/>
        </w:rPr>
        <w:t>深入调研</w:t>
      </w:r>
    </w:p>
    <w:p w14:paraId="2E474B39" w14:textId="77777777" w:rsidR="00B40229" w:rsidRDefault="00B40229" w:rsidP="00B40229">
      <w:pPr>
        <w:spacing w:line="540" w:lineRule="exact"/>
        <w:ind w:firstLineChars="200" w:firstLine="640"/>
        <w:rPr>
          <w:rFonts w:ascii="仿宋" w:eastAsia="仿宋" w:hAnsi="仿宋"/>
          <w:sz w:val="32"/>
          <w:szCs w:val="32"/>
        </w:rPr>
      </w:pPr>
      <w:r w:rsidRPr="00BC2EEE">
        <w:rPr>
          <w:rFonts w:ascii="仿宋" w:eastAsia="仿宋" w:hAnsi="仿宋" w:hint="eastAsia"/>
          <w:sz w:val="32"/>
          <w:szCs w:val="32"/>
        </w:rPr>
        <w:t>区规划资源分局</w:t>
      </w:r>
      <w:r>
        <w:rPr>
          <w:rFonts w:ascii="仿宋" w:eastAsia="仿宋" w:hAnsi="仿宋" w:hint="eastAsia"/>
          <w:sz w:val="32"/>
          <w:szCs w:val="32"/>
        </w:rPr>
        <w:t>应搭建协作平台，</w:t>
      </w:r>
      <w:r w:rsidRPr="00BC2EEE">
        <w:rPr>
          <w:rFonts w:ascii="仿宋" w:eastAsia="仿宋" w:hAnsi="仿宋" w:hint="eastAsia"/>
          <w:sz w:val="32"/>
          <w:szCs w:val="32"/>
        </w:rPr>
        <w:t>指导</w:t>
      </w:r>
      <w:r>
        <w:rPr>
          <w:rFonts w:ascii="仿宋" w:eastAsia="仿宋" w:hAnsi="仿宋" w:hint="eastAsia"/>
          <w:sz w:val="32"/>
          <w:szCs w:val="32"/>
        </w:rPr>
        <w:t>驻街</w:t>
      </w:r>
      <w:r w:rsidRPr="00BC2EEE">
        <w:rPr>
          <w:rFonts w:ascii="仿宋" w:eastAsia="仿宋" w:hAnsi="仿宋" w:hint="eastAsia"/>
          <w:sz w:val="32"/>
          <w:szCs w:val="32"/>
        </w:rPr>
        <w:t>规划师</w:t>
      </w:r>
      <w:r>
        <w:rPr>
          <w:rFonts w:ascii="仿宋" w:eastAsia="仿宋" w:hAnsi="仿宋" w:hint="eastAsia"/>
          <w:sz w:val="32"/>
          <w:szCs w:val="32"/>
        </w:rPr>
        <w:t>深入街道、社区一线开展“城市体检”工作，对辖区范围内规划实施、城市建设的情况进行充分调研，梳理相关问题清单，并形成详实的调研报告。</w:t>
      </w:r>
      <w:r>
        <w:rPr>
          <w:rFonts w:ascii="仿宋" w:eastAsia="仿宋" w:hAnsi="仿宋"/>
          <w:sz w:val="32"/>
          <w:szCs w:val="32"/>
        </w:rPr>
        <w:t xml:space="preserve"> </w:t>
      </w:r>
    </w:p>
    <w:p w14:paraId="001DA3C6" w14:textId="77777777" w:rsidR="00B40229" w:rsidRPr="00BC2EEE" w:rsidRDefault="00B40229" w:rsidP="00B40229">
      <w:pPr>
        <w:spacing w:line="540" w:lineRule="exact"/>
        <w:ind w:firstLineChars="200" w:firstLine="640"/>
        <w:rPr>
          <w:rFonts w:ascii="仿宋" w:eastAsia="仿宋" w:hAnsi="仿宋"/>
          <w:sz w:val="32"/>
          <w:szCs w:val="32"/>
        </w:rPr>
      </w:pPr>
      <w:r w:rsidRPr="00BC2EEE">
        <w:rPr>
          <w:rFonts w:ascii="仿宋" w:eastAsia="仿宋" w:hAnsi="仿宋" w:hint="eastAsia"/>
          <w:sz w:val="32"/>
          <w:szCs w:val="32"/>
        </w:rPr>
        <w:t>各街道应做好与</w:t>
      </w:r>
      <w:r>
        <w:rPr>
          <w:rFonts w:ascii="仿宋" w:eastAsia="仿宋" w:hAnsi="仿宋" w:hint="eastAsia"/>
          <w:sz w:val="32"/>
          <w:szCs w:val="32"/>
        </w:rPr>
        <w:t>驻街</w:t>
      </w:r>
      <w:r w:rsidRPr="00BC2EEE">
        <w:rPr>
          <w:rFonts w:ascii="仿宋" w:eastAsia="仿宋" w:hAnsi="仿宋" w:hint="eastAsia"/>
          <w:sz w:val="32"/>
          <w:szCs w:val="32"/>
        </w:rPr>
        <w:t>规划师的对接，与社区共同协助</w:t>
      </w:r>
      <w:r>
        <w:rPr>
          <w:rFonts w:ascii="仿宋" w:eastAsia="仿宋" w:hAnsi="仿宋" w:hint="eastAsia"/>
          <w:sz w:val="32"/>
          <w:szCs w:val="32"/>
        </w:rPr>
        <w:t>驻街</w:t>
      </w:r>
      <w:r w:rsidRPr="00BC2EEE">
        <w:rPr>
          <w:rFonts w:ascii="仿宋" w:eastAsia="仿宋" w:hAnsi="仿宋" w:hint="eastAsia"/>
          <w:sz w:val="32"/>
          <w:szCs w:val="32"/>
        </w:rPr>
        <w:t>规划师开展</w:t>
      </w:r>
      <w:r>
        <w:rPr>
          <w:rFonts w:ascii="仿宋" w:eastAsia="仿宋" w:hAnsi="仿宋" w:hint="eastAsia"/>
          <w:sz w:val="32"/>
          <w:szCs w:val="32"/>
        </w:rPr>
        <w:t>调研摸底工作</w:t>
      </w:r>
      <w:r w:rsidRPr="00BC2EEE">
        <w:rPr>
          <w:rFonts w:ascii="仿宋" w:eastAsia="仿宋" w:hAnsi="仿宋" w:hint="eastAsia"/>
          <w:sz w:val="32"/>
          <w:szCs w:val="32"/>
        </w:rPr>
        <w:t>，为</w:t>
      </w:r>
      <w:r>
        <w:rPr>
          <w:rFonts w:ascii="仿宋" w:eastAsia="仿宋" w:hAnsi="仿宋" w:hint="eastAsia"/>
          <w:sz w:val="32"/>
          <w:szCs w:val="32"/>
        </w:rPr>
        <w:t>驻街</w:t>
      </w:r>
      <w:r w:rsidRPr="00BC2EEE">
        <w:rPr>
          <w:rFonts w:ascii="仿宋" w:eastAsia="仿宋" w:hAnsi="仿宋" w:hint="eastAsia"/>
          <w:sz w:val="32"/>
          <w:szCs w:val="32"/>
        </w:rPr>
        <w:t>规划</w:t>
      </w:r>
      <w:proofErr w:type="gramStart"/>
      <w:r w:rsidRPr="00BC2EEE">
        <w:rPr>
          <w:rFonts w:ascii="仿宋" w:eastAsia="仿宋" w:hAnsi="仿宋" w:hint="eastAsia"/>
          <w:sz w:val="32"/>
          <w:szCs w:val="32"/>
        </w:rPr>
        <w:t>师提供</w:t>
      </w:r>
      <w:proofErr w:type="gramEnd"/>
      <w:r w:rsidRPr="00BC2EEE">
        <w:rPr>
          <w:rFonts w:ascii="仿宋" w:eastAsia="仿宋" w:hAnsi="仿宋" w:hint="eastAsia"/>
          <w:sz w:val="32"/>
          <w:szCs w:val="32"/>
        </w:rPr>
        <w:t>必要的工作条件和基础资料。</w:t>
      </w:r>
    </w:p>
    <w:p w14:paraId="0C20A326" w14:textId="77777777" w:rsidR="00B40229" w:rsidRPr="006B444D" w:rsidRDefault="00B40229" w:rsidP="00B40229">
      <w:pPr>
        <w:pStyle w:val="a3"/>
        <w:numPr>
          <w:ilvl w:val="0"/>
          <w:numId w:val="2"/>
        </w:numPr>
        <w:spacing w:line="540" w:lineRule="exact"/>
        <w:ind w:firstLineChars="0"/>
        <w:rPr>
          <w:rFonts w:ascii="仿宋" w:eastAsia="仿宋" w:hAnsi="仿宋"/>
          <w:b/>
          <w:bCs/>
          <w:sz w:val="32"/>
          <w:szCs w:val="32"/>
        </w:rPr>
      </w:pPr>
      <w:r>
        <w:rPr>
          <w:rFonts w:ascii="仿宋" w:eastAsia="仿宋" w:hAnsi="仿宋" w:hint="eastAsia"/>
          <w:b/>
          <w:bCs/>
          <w:sz w:val="32"/>
          <w:szCs w:val="32"/>
        </w:rPr>
        <w:t>统筹谋划</w:t>
      </w:r>
    </w:p>
    <w:p w14:paraId="5B1F8F78" w14:textId="77777777" w:rsidR="00B40229" w:rsidRDefault="00B40229" w:rsidP="00B40229">
      <w:pPr>
        <w:spacing w:line="540" w:lineRule="exact"/>
        <w:ind w:firstLineChars="200" w:firstLine="640"/>
        <w:rPr>
          <w:rFonts w:ascii="仿宋" w:eastAsia="仿宋" w:hAnsi="仿宋"/>
          <w:sz w:val="32"/>
          <w:szCs w:val="32"/>
        </w:rPr>
      </w:pPr>
      <w:r w:rsidRPr="00F074C7">
        <w:rPr>
          <w:rFonts w:ascii="仿宋" w:eastAsia="仿宋" w:hAnsi="仿宋" w:hint="eastAsia"/>
          <w:sz w:val="32"/>
          <w:szCs w:val="32"/>
        </w:rPr>
        <w:t>各街道</w:t>
      </w:r>
      <w:r>
        <w:rPr>
          <w:rFonts w:ascii="仿宋" w:eastAsia="仿宋" w:hAnsi="仿宋" w:hint="eastAsia"/>
          <w:sz w:val="32"/>
          <w:szCs w:val="32"/>
        </w:rPr>
        <w:t>会同</w:t>
      </w:r>
      <w:r w:rsidRPr="00F074C7">
        <w:rPr>
          <w:rFonts w:ascii="仿宋" w:eastAsia="仿宋" w:hAnsi="仿宋" w:hint="eastAsia"/>
          <w:sz w:val="32"/>
          <w:szCs w:val="32"/>
        </w:rPr>
        <w:t>驻街规划</w:t>
      </w:r>
      <w:proofErr w:type="gramStart"/>
      <w:r w:rsidRPr="00F074C7">
        <w:rPr>
          <w:rFonts w:ascii="仿宋" w:eastAsia="仿宋" w:hAnsi="仿宋" w:hint="eastAsia"/>
          <w:sz w:val="32"/>
          <w:szCs w:val="32"/>
        </w:rPr>
        <w:t>师</w:t>
      </w:r>
      <w:r>
        <w:rPr>
          <w:rFonts w:ascii="仿宋" w:eastAsia="仿宋" w:hAnsi="仿宋" w:hint="eastAsia"/>
          <w:sz w:val="32"/>
          <w:szCs w:val="32"/>
        </w:rPr>
        <w:t>依据</w:t>
      </w:r>
      <w:proofErr w:type="gramEnd"/>
      <w:r>
        <w:rPr>
          <w:rFonts w:ascii="仿宋" w:eastAsia="仿宋" w:hAnsi="仿宋" w:hint="eastAsia"/>
          <w:sz w:val="32"/>
          <w:szCs w:val="32"/>
        </w:rPr>
        <w:t>“城市体检”调研报告和问题清</w:t>
      </w:r>
      <w:r>
        <w:rPr>
          <w:rFonts w:ascii="仿宋" w:eastAsia="仿宋" w:hAnsi="仿宋" w:hint="eastAsia"/>
          <w:sz w:val="32"/>
          <w:szCs w:val="32"/>
        </w:rPr>
        <w:lastRenderedPageBreak/>
        <w:t>单，制定聘期服务计划，并围绕区</w:t>
      </w:r>
      <w:r w:rsidRPr="00AA2CB7">
        <w:rPr>
          <w:rFonts w:ascii="仿宋" w:eastAsia="仿宋" w:hAnsi="仿宋" w:hint="eastAsia"/>
          <w:sz w:val="32"/>
          <w:szCs w:val="32"/>
        </w:rPr>
        <w:t>重点地区规划建设、</w:t>
      </w:r>
      <w:r>
        <w:rPr>
          <w:rFonts w:ascii="仿宋" w:eastAsia="仿宋" w:hAnsi="仿宋" w:hint="eastAsia"/>
          <w:sz w:val="32"/>
          <w:szCs w:val="32"/>
        </w:rPr>
        <w:t>未来社区建设、工业园区提升改造、小区提升改造、城市</w:t>
      </w:r>
      <w:r w:rsidRPr="00AA2CB7">
        <w:rPr>
          <w:rFonts w:ascii="仿宋" w:eastAsia="仿宋" w:hAnsi="仿宋" w:hint="eastAsia"/>
          <w:sz w:val="32"/>
          <w:szCs w:val="32"/>
        </w:rPr>
        <w:t>有机更新</w:t>
      </w:r>
      <w:r>
        <w:rPr>
          <w:rFonts w:ascii="仿宋" w:eastAsia="仿宋" w:hAnsi="仿宋" w:hint="eastAsia"/>
          <w:sz w:val="32"/>
          <w:szCs w:val="32"/>
        </w:rPr>
        <w:t>等内容</w:t>
      </w:r>
      <w:r w:rsidRPr="00F074C7">
        <w:rPr>
          <w:rFonts w:ascii="仿宋" w:eastAsia="仿宋" w:hAnsi="仿宋" w:hint="eastAsia"/>
          <w:sz w:val="32"/>
          <w:szCs w:val="32"/>
        </w:rPr>
        <w:t>制定</w:t>
      </w:r>
      <w:r>
        <w:rPr>
          <w:rFonts w:ascii="仿宋" w:eastAsia="仿宋" w:hAnsi="仿宋" w:hint="eastAsia"/>
          <w:sz w:val="32"/>
          <w:szCs w:val="32"/>
        </w:rPr>
        <w:t>驻街规划师</w:t>
      </w:r>
      <w:r w:rsidRPr="00F074C7">
        <w:rPr>
          <w:rFonts w:ascii="仿宋" w:eastAsia="仿宋" w:hAnsi="仿宋" w:hint="eastAsia"/>
          <w:sz w:val="32"/>
          <w:szCs w:val="32"/>
        </w:rPr>
        <w:t>年度工作</w:t>
      </w:r>
      <w:r>
        <w:rPr>
          <w:rFonts w:ascii="仿宋" w:eastAsia="仿宋" w:hAnsi="仿宋" w:hint="eastAsia"/>
          <w:sz w:val="32"/>
          <w:szCs w:val="32"/>
        </w:rPr>
        <w:t>计划。</w:t>
      </w:r>
      <w:r w:rsidRPr="00F074C7">
        <w:rPr>
          <w:rFonts w:ascii="仿宋" w:eastAsia="仿宋" w:hAnsi="仿宋" w:hint="eastAsia"/>
          <w:sz w:val="32"/>
          <w:szCs w:val="32"/>
        </w:rPr>
        <w:t>驻街规划师围绕年度工作计划开展工作，区规划资源分局</w:t>
      </w:r>
      <w:r>
        <w:rPr>
          <w:rFonts w:ascii="仿宋" w:eastAsia="仿宋" w:hAnsi="仿宋" w:hint="eastAsia"/>
          <w:sz w:val="32"/>
          <w:szCs w:val="32"/>
        </w:rPr>
        <w:t>和相关部门</w:t>
      </w:r>
      <w:r w:rsidRPr="00F074C7">
        <w:rPr>
          <w:rFonts w:ascii="仿宋" w:eastAsia="仿宋" w:hAnsi="仿宋" w:hint="eastAsia"/>
          <w:sz w:val="32"/>
          <w:szCs w:val="32"/>
        </w:rPr>
        <w:t>依据</w:t>
      </w:r>
      <w:r>
        <w:rPr>
          <w:rFonts w:ascii="仿宋" w:eastAsia="仿宋" w:hAnsi="仿宋" w:hint="eastAsia"/>
          <w:sz w:val="32"/>
          <w:szCs w:val="32"/>
        </w:rPr>
        <w:t>工作计划</w:t>
      </w:r>
      <w:r w:rsidRPr="00F074C7">
        <w:rPr>
          <w:rFonts w:ascii="仿宋" w:eastAsia="仿宋" w:hAnsi="仿宋" w:hint="eastAsia"/>
          <w:sz w:val="32"/>
          <w:szCs w:val="32"/>
        </w:rPr>
        <w:t>予以指导</w:t>
      </w:r>
      <w:r>
        <w:rPr>
          <w:rFonts w:ascii="仿宋" w:eastAsia="仿宋" w:hAnsi="仿宋" w:hint="eastAsia"/>
          <w:sz w:val="32"/>
          <w:szCs w:val="32"/>
        </w:rPr>
        <w:t>。</w:t>
      </w:r>
    </w:p>
    <w:p w14:paraId="64CFCC51" w14:textId="77777777" w:rsidR="00B40229" w:rsidRPr="006B444D" w:rsidRDefault="00B40229" w:rsidP="00B40229">
      <w:pPr>
        <w:pStyle w:val="a3"/>
        <w:numPr>
          <w:ilvl w:val="0"/>
          <w:numId w:val="2"/>
        </w:numPr>
        <w:spacing w:line="540" w:lineRule="exact"/>
        <w:ind w:firstLineChars="0"/>
        <w:rPr>
          <w:rFonts w:ascii="仿宋" w:eastAsia="仿宋" w:hAnsi="仿宋"/>
          <w:b/>
          <w:bCs/>
          <w:sz w:val="32"/>
          <w:szCs w:val="32"/>
        </w:rPr>
      </w:pPr>
      <w:r>
        <w:rPr>
          <w:rFonts w:ascii="仿宋" w:eastAsia="仿宋" w:hAnsi="仿宋" w:hint="eastAsia"/>
          <w:b/>
          <w:bCs/>
          <w:sz w:val="32"/>
          <w:szCs w:val="32"/>
        </w:rPr>
        <w:t>培训宣传</w:t>
      </w:r>
    </w:p>
    <w:p w14:paraId="12DE3943" w14:textId="77777777" w:rsidR="00B40229" w:rsidRDefault="00B40229" w:rsidP="00B40229">
      <w:pPr>
        <w:spacing w:line="540" w:lineRule="exact"/>
        <w:ind w:firstLineChars="200" w:firstLine="640"/>
        <w:rPr>
          <w:rFonts w:ascii="仿宋" w:eastAsia="仿宋" w:hAnsi="仿宋"/>
          <w:sz w:val="32"/>
          <w:szCs w:val="32"/>
        </w:rPr>
      </w:pPr>
      <w:r w:rsidRPr="006B444D">
        <w:rPr>
          <w:rFonts w:ascii="仿宋" w:eastAsia="仿宋" w:hAnsi="仿宋" w:hint="eastAsia"/>
          <w:sz w:val="32"/>
          <w:szCs w:val="32"/>
        </w:rPr>
        <w:t>区规划资源分局</w:t>
      </w:r>
      <w:r>
        <w:rPr>
          <w:rFonts w:ascii="仿宋" w:eastAsia="仿宋" w:hAnsi="仿宋" w:hint="eastAsia"/>
          <w:sz w:val="32"/>
          <w:szCs w:val="32"/>
        </w:rPr>
        <w:t>应做好</w:t>
      </w:r>
      <w:r w:rsidRPr="006B444D">
        <w:rPr>
          <w:rFonts w:ascii="仿宋" w:eastAsia="仿宋" w:hAnsi="仿宋" w:hint="eastAsia"/>
          <w:sz w:val="32"/>
          <w:szCs w:val="32"/>
        </w:rPr>
        <w:t>技术指导工作</w:t>
      </w:r>
      <w:r>
        <w:rPr>
          <w:rFonts w:ascii="仿宋" w:eastAsia="仿宋" w:hAnsi="仿宋" w:hint="eastAsia"/>
          <w:sz w:val="32"/>
          <w:szCs w:val="32"/>
        </w:rPr>
        <w:t>，面向各街道和驻街规划师开展培训，对杭州市国土空间总体规划、滨江区分区规划、滨江区总体城市设计</w:t>
      </w:r>
      <w:r w:rsidRPr="00DD73E4">
        <w:rPr>
          <w:rFonts w:ascii="仿宋" w:eastAsia="仿宋" w:hAnsi="仿宋"/>
          <w:sz w:val="32"/>
          <w:szCs w:val="32"/>
        </w:rPr>
        <w:t>等相关规划、政策、法规、技术规范进行解读，帮助</w:t>
      </w:r>
      <w:r>
        <w:rPr>
          <w:rFonts w:ascii="仿宋" w:eastAsia="仿宋" w:hAnsi="仿宋" w:hint="eastAsia"/>
          <w:sz w:val="32"/>
          <w:szCs w:val="32"/>
        </w:rPr>
        <w:t>各方</w:t>
      </w:r>
      <w:r w:rsidRPr="006B444D">
        <w:rPr>
          <w:rFonts w:ascii="仿宋" w:eastAsia="仿宋" w:hAnsi="仿宋" w:hint="eastAsia"/>
          <w:sz w:val="32"/>
          <w:szCs w:val="32"/>
        </w:rPr>
        <w:t>提高对</w:t>
      </w:r>
      <w:r>
        <w:rPr>
          <w:rFonts w:ascii="仿宋" w:eastAsia="仿宋" w:hAnsi="仿宋" w:hint="eastAsia"/>
          <w:sz w:val="32"/>
          <w:szCs w:val="32"/>
        </w:rPr>
        <w:t>相关</w:t>
      </w:r>
      <w:r w:rsidRPr="006B444D">
        <w:rPr>
          <w:rFonts w:ascii="仿宋" w:eastAsia="仿宋" w:hAnsi="仿宋" w:hint="eastAsia"/>
          <w:sz w:val="32"/>
          <w:szCs w:val="32"/>
        </w:rPr>
        <w:t>政策文件、上位规划、技术标准的认识</w:t>
      </w:r>
      <w:r>
        <w:rPr>
          <w:rFonts w:ascii="仿宋" w:eastAsia="仿宋" w:hAnsi="仿宋" w:hint="eastAsia"/>
          <w:sz w:val="32"/>
          <w:szCs w:val="32"/>
        </w:rPr>
        <w:t>。</w:t>
      </w:r>
    </w:p>
    <w:p w14:paraId="72478026"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驻街规划师</w:t>
      </w:r>
      <w:r w:rsidRPr="00DD73E4">
        <w:rPr>
          <w:rFonts w:ascii="仿宋" w:eastAsia="仿宋" w:hAnsi="仿宋" w:hint="eastAsia"/>
          <w:sz w:val="32"/>
          <w:szCs w:val="32"/>
        </w:rPr>
        <w:t>面向街道工作人员、广大群众开展广泛培训，宣传相关政策，解读规划成果，提升群众在城市</w:t>
      </w:r>
      <w:r>
        <w:rPr>
          <w:rFonts w:ascii="仿宋" w:eastAsia="仿宋" w:hAnsi="仿宋" w:hint="eastAsia"/>
          <w:sz w:val="32"/>
          <w:szCs w:val="32"/>
        </w:rPr>
        <w:t>建设</w:t>
      </w:r>
      <w:r w:rsidRPr="00DD73E4">
        <w:rPr>
          <w:rFonts w:ascii="仿宋" w:eastAsia="仿宋" w:hAnsi="仿宋" w:hint="eastAsia"/>
          <w:sz w:val="32"/>
          <w:szCs w:val="32"/>
        </w:rPr>
        <w:t>、规划实施等方面的意识和能力，进一步凝聚思想共识和行动共识。</w:t>
      </w:r>
    </w:p>
    <w:p w14:paraId="3C0C3694"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区规划资源分局会同各街道</w:t>
      </w:r>
      <w:r w:rsidRPr="006B444D">
        <w:rPr>
          <w:rFonts w:ascii="仿宋" w:eastAsia="仿宋" w:hAnsi="仿宋" w:hint="eastAsia"/>
          <w:sz w:val="32"/>
          <w:szCs w:val="32"/>
        </w:rPr>
        <w:t>开展</w:t>
      </w:r>
      <w:r>
        <w:rPr>
          <w:rFonts w:ascii="仿宋" w:eastAsia="仿宋" w:hAnsi="仿宋" w:hint="eastAsia"/>
          <w:sz w:val="32"/>
          <w:szCs w:val="32"/>
        </w:rPr>
        <w:t>驻街规划师制度</w:t>
      </w:r>
      <w:r w:rsidRPr="006B444D">
        <w:rPr>
          <w:rFonts w:ascii="仿宋" w:eastAsia="仿宋" w:hAnsi="仿宋" w:hint="eastAsia"/>
          <w:sz w:val="32"/>
          <w:szCs w:val="32"/>
        </w:rPr>
        <w:t>宣传工作</w:t>
      </w:r>
      <w:r>
        <w:rPr>
          <w:rFonts w:ascii="仿宋" w:eastAsia="仿宋" w:hAnsi="仿宋" w:hint="eastAsia"/>
          <w:sz w:val="32"/>
          <w:szCs w:val="32"/>
        </w:rPr>
        <w:t>。</w:t>
      </w:r>
      <w:r w:rsidRPr="006B444D">
        <w:rPr>
          <w:rFonts w:ascii="仿宋" w:eastAsia="仿宋" w:hAnsi="仿宋" w:hint="eastAsia"/>
          <w:sz w:val="32"/>
          <w:szCs w:val="32"/>
        </w:rPr>
        <w:t>通过线上和线下</w:t>
      </w:r>
      <w:r>
        <w:rPr>
          <w:rFonts w:ascii="仿宋" w:eastAsia="仿宋" w:hAnsi="仿宋" w:hint="eastAsia"/>
          <w:sz w:val="32"/>
          <w:szCs w:val="32"/>
        </w:rPr>
        <w:t>多种</w:t>
      </w:r>
      <w:r w:rsidRPr="006B444D">
        <w:rPr>
          <w:rFonts w:ascii="仿宋" w:eastAsia="仿宋" w:hAnsi="仿宋" w:hint="eastAsia"/>
          <w:sz w:val="32"/>
          <w:szCs w:val="32"/>
        </w:rPr>
        <w:t>渠道加强公众对规划工作的理解和认识</w:t>
      </w:r>
      <w:r>
        <w:rPr>
          <w:rFonts w:ascii="仿宋" w:eastAsia="仿宋" w:hAnsi="仿宋" w:hint="eastAsia"/>
          <w:sz w:val="32"/>
          <w:szCs w:val="32"/>
        </w:rPr>
        <w:t>，</w:t>
      </w:r>
      <w:r w:rsidRPr="00F74D20">
        <w:rPr>
          <w:rFonts w:ascii="仿宋" w:eastAsia="仿宋" w:hAnsi="仿宋" w:hint="eastAsia"/>
          <w:sz w:val="32"/>
          <w:szCs w:val="32"/>
        </w:rPr>
        <w:t>促进</w:t>
      </w:r>
      <w:r>
        <w:rPr>
          <w:rFonts w:ascii="仿宋" w:eastAsia="仿宋" w:hAnsi="仿宋" w:hint="eastAsia"/>
          <w:sz w:val="32"/>
          <w:szCs w:val="32"/>
        </w:rPr>
        <w:t>驻街规划师</w:t>
      </w:r>
      <w:r w:rsidRPr="00F74D20">
        <w:rPr>
          <w:rFonts w:ascii="仿宋" w:eastAsia="仿宋" w:hAnsi="仿宋" w:hint="eastAsia"/>
          <w:sz w:val="32"/>
          <w:szCs w:val="32"/>
        </w:rPr>
        <w:t>工作顺利开展</w:t>
      </w:r>
      <w:r>
        <w:rPr>
          <w:rFonts w:ascii="仿宋" w:eastAsia="仿宋" w:hAnsi="仿宋" w:hint="eastAsia"/>
          <w:sz w:val="32"/>
          <w:szCs w:val="32"/>
        </w:rPr>
        <w:t>。</w:t>
      </w:r>
    </w:p>
    <w:p w14:paraId="3B96A083" w14:textId="77777777" w:rsidR="00B40229" w:rsidRPr="00C70CF7" w:rsidRDefault="00B40229" w:rsidP="00B40229">
      <w:pPr>
        <w:pStyle w:val="a3"/>
        <w:numPr>
          <w:ilvl w:val="0"/>
          <w:numId w:val="2"/>
        </w:numPr>
        <w:spacing w:line="540" w:lineRule="exact"/>
        <w:ind w:firstLineChars="0"/>
        <w:rPr>
          <w:rFonts w:ascii="仿宋" w:eastAsia="仿宋" w:hAnsi="仿宋"/>
          <w:b/>
          <w:bCs/>
          <w:sz w:val="32"/>
          <w:szCs w:val="32"/>
        </w:rPr>
      </w:pPr>
      <w:r>
        <w:rPr>
          <w:rFonts w:ascii="仿宋" w:eastAsia="仿宋" w:hAnsi="仿宋" w:hint="eastAsia"/>
          <w:b/>
          <w:bCs/>
          <w:sz w:val="32"/>
          <w:szCs w:val="32"/>
        </w:rPr>
        <w:t>建立平台</w:t>
      </w:r>
    </w:p>
    <w:p w14:paraId="1C9885C7"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各</w:t>
      </w:r>
      <w:r w:rsidRPr="00F7206C">
        <w:rPr>
          <w:rFonts w:ascii="仿宋" w:eastAsia="仿宋" w:hAnsi="仿宋" w:hint="eastAsia"/>
          <w:sz w:val="32"/>
          <w:szCs w:val="32"/>
        </w:rPr>
        <w:t>街道</w:t>
      </w:r>
      <w:r>
        <w:rPr>
          <w:rFonts w:ascii="仿宋" w:eastAsia="仿宋" w:hAnsi="仿宋" w:hint="eastAsia"/>
          <w:sz w:val="32"/>
          <w:szCs w:val="32"/>
        </w:rPr>
        <w:t>为</w:t>
      </w:r>
      <w:r w:rsidRPr="00F7206C">
        <w:rPr>
          <w:rFonts w:ascii="仿宋" w:eastAsia="仿宋" w:hAnsi="仿宋" w:hint="eastAsia"/>
          <w:sz w:val="32"/>
          <w:szCs w:val="32"/>
        </w:rPr>
        <w:t>聘任</w:t>
      </w:r>
      <w:r>
        <w:rPr>
          <w:rFonts w:ascii="仿宋" w:eastAsia="仿宋" w:hAnsi="仿宋" w:hint="eastAsia"/>
          <w:sz w:val="32"/>
          <w:szCs w:val="32"/>
        </w:rPr>
        <w:t>的</w:t>
      </w:r>
      <w:r w:rsidRPr="00F7206C">
        <w:rPr>
          <w:rFonts w:ascii="仿宋" w:eastAsia="仿宋" w:hAnsi="仿宋" w:hint="eastAsia"/>
          <w:sz w:val="32"/>
          <w:szCs w:val="32"/>
        </w:rPr>
        <w:t>驻街规划师</w:t>
      </w:r>
      <w:r>
        <w:rPr>
          <w:rFonts w:ascii="仿宋" w:eastAsia="仿宋" w:hAnsi="仿宋" w:hint="eastAsia"/>
          <w:sz w:val="32"/>
          <w:szCs w:val="32"/>
        </w:rPr>
        <w:t>及其</w:t>
      </w:r>
      <w:r w:rsidRPr="00F7206C">
        <w:rPr>
          <w:rFonts w:ascii="仿宋" w:eastAsia="仿宋" w:hAnsi="仿宋" w:hint="eastAsia"/>
          <w:sz w:val="32"/>
          <w:szCs w:val="32"/>
        </w:rPr>
        <w:t>团队</w:t>
      </w:r>
      <w:r>
        <w:rPr>
          <w:rFonts w:ascii="仿宋" w:eastAsia="仿宋" w:hAnsi="仿宋" w:hint="eastAsia"/>
          <w:sz w:val="32"/>
          <w:szCs w:val="32"/>
        </w:rPr>
        <w:t>设立规划师工作站。驻街规划</w:t>
      </w:r>
      <w:proofErr w:type="gramStart"/>
      <w:r>
        <w:rPr>
          <w:rFonts w:ascii="仿宋" w:eastAsia="仿宋" w:hAnsi="仿宋" w:hint="eastAsia"/>
          <w:sz w:val="32"/>
          <w:szCs w:val="32"/>
        </w:rPr>
        <w:t>师主持</w:t>
      </w:r>
      <w:proofErr w:type="gramEnd"/>
      <w:r>
        <w:rPr>
          <w:rFonts w:ascii="仿宋" w:eastAsia="仿宋" w:hAnsi="仿宋" w:hint="eastAsia"/>
          <w:sz w:val="32"/>
          <w:szCs w:val="32"/>
        </w:rPr>
        <w:t>规</w:t>
      </w:r>
      <w:r w:rsidRPr="00F7206C">
        <w:rPr>
          <w:rFonts w:ascii="仿宋" w:eastAsia="仿宋" w:hAnsi="仿宋" w:hint="eastAsia"/>
          <w:sz w:val="32"/>
          <w:szCs w:val="32"/>
        </w:rPr>
        <w:t>划师工作站</w:t>
      </w:r>
      <w:r>
        <w:rPr>
          <w:rFonts w:ascii="仿宋" w:eastAsia="仿宋" w:hAnsi="仿宋" w:hint="eastAsia"/>
          <w:sz w:val="32"/>
          <w:szCs w:val="32"/>
        </w:rPr>
        <w:t>的工作；驻街规划师团队应配备一定数量的社区规划师，深入社区开展工作。</w:t>
      </w:r>
    </w:p>
    <w:p w14:paraId="2250E203" w14:textId="77777777" w:rsidR="00B40229" w:rsidRPr="00BE2C01"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街道对规划师工作站的工作进行统筹安排，</w:t>
      </w:r>
      <w:r w:rsidRPr="001A4E13">
        <w:rPr>
          <w:rFonts w:ascii="仿宋" w:eastAsia="仿宋" w:hAnsi="仿宋" w:hint="eastAsia"/>
          <w:sz w:val="32"/>
          <w:szCs w:val="32"/>
        </w:rPr>
        <w:t>区规划资源分局对规划师工作站的工作</w:t>
      </w:r>
      <w:r>
        <w:rPr>
          <w:rFonts w:ascii="仿宋" w:eastAsia="仿宋" w:hAnsi="仿宋" w:hint="eastAsia"/>
          <w:sz w:val="32"/>
          <w:szCs w:val="32"/>
        </w:rPr>
        <w:t>进行</w:t>
      </w:r>
      <w:r w:rsidRPr="001A4E13">
        <w:rPr>
          <w:rFonts w:ascii="仿宋" w:eastAsia="仿宋" w:hAnsi="仿宋" w:hint="eastAsia"/>
          <w:sz w:val="32"/>
          <w:szCs w:val="32"/>
        </w:rPr>
        <w:t>监督、指导。</w:t>
      </w:r>
    </w:p>
    <w:p w14:paraId="13FB41D8"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规划师工作站实行弹性工作制，人员到岗到位时间由街道视具体工作情况安排，规划师工作站应设立驻街规划师信箱，向社</w:t>
      </w:r>
      <w:r>
        <w:rPr>
          <w:rFonts w:ascii="仿宋" w:eastAsia="仿宋" w:hAnsi="仿宋" w:hint="eastAsia"/>
          <w:sz w:val="32"/>
          <w:szCs w:val="32"/>
        </w:rPr>
        <w:lastRenderedPageBreak/>
        <w:t>区居民公开。</w:t>
      </w:r>
    </w:p>
    <w:p w14:paraId="2919AA27" w14:textId="77777777" w:rsidR="00B40229" w:rsidRPr="00C70CF7" w:rsidRDefault="00B40229" w:rsidP="00B40229">
      <w:pPr>
        <w:pStyle w:val="a3"/>
        <w:numPr>
          <w:ilvl w:val="0"/>
          <w:numId w:val="2"/>
        </w:numPr>
        <w:spacing w:line="540" w:lineRule="exact"/>
        <w:ind w:firstLineChars="0"/>
        <w:rPr>
          <w:rFonts w:ascii="仿宋" w:eastAsia="仿宋" w:hAnsi="仿宋"/>
          <w:b/>
          <w:bCs/>
          <w:sz w:val="32"/>
          <w:szCs w:val="32"/>
        </w:rPr>
      </w:pPr>
      <w:r>
        <w:rPr>
          <w:rFonts w:ascii="仿宋" w:eastAsia="仿宋" w:hAnsi="仿宋" w:hint="eastAsia"/>
          <w:b/>
          <w:bCs/>
          <w:sz w:val="32"/>
          <w:szCs w:val="32"/>
        </w:rPr>
        <w:t>监督考核</w:t>
      </w:r>
    </w:p>
    <w:p w14:paraId="58A153DD"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区规划资源分局对驻街规划师的工作进行全过程监督，</w:t>
      </w:r>
      <w:r w:rsidRPr="00AC7C65">
        <w:rPr>
          <w:rFonts w:ascii="仿宋" w:eastAsia="仿宋" w:hAnsi="仿宋" w:hint="eastAsia"/>
          <w:sz w:val="32"/>
          <w:szCs w:val="32"/>
        </w:rPr>
        <w:t>原则上每</w:t>
      </w:r>
      <w:r>
        <w:rPr>
          <w:rFonts w:ascii="仿宋" w:eastAsia="仿宋" w:hAnsi="仿宋" w:hint="eastAsia"/>
          <w:sz w:val="32"/>
          <w:szCs w:val="32"/>
        </w:rPr>
        <w:t>个季度</w:t>
      </w:r>
      <w:r w:rsidRPr="00AC7C65">
        <w:rPr>
          <w:rFonts w:ascii="仿宋" w:eastAsia="仿宋" w:hAnsi="仿宋" w:hint="eastAsia"/>
          <w:sz w:val="32"/>
          <w:szCs w:val="32"/>
        </w:rPr>
        <w:t>召开</w:t>
      </w:r>
      <w:r>
        <w:rPr>
          <w:rFonts w:ascii="仿宋" w:eastAsia="仿宋" w:hAnsi="仿宋" w:hint="eastAsia"/>
          <w:sz w:val="32"/>
          <w:szCs w:val="32"/>
        </w:rPr>
        <w:t>一</w:t>
      </w:r>
      <w:r w:rsidRPr="00AC7C65">
        <w:rPr>
          <w:rFonts w:ascii="仿宋" w:eastAsia="仿宋" w:hAnsi="仿宋"/>
          <w:sz w:val="32"/>
          <w:szCs w:val="32"/>
        </w:rPr>
        <w:t>次</w:t>
      </w:r>
      <w:r>
        <w:rPr>
          <w:rFonts w:ascii="仿宋" w:eastAsia="仿宋" w:hAnsi="仿宋" w:hint="eastAsia"/>
          <w:sz w:val="32"/>
          <w:szCs w:val="32"/>
        </w:rPr>
        <w:t>工作</w:t>
      </w:r>
      <w:r w:rsidRPr="00AC7C65">
        <w:rPr>
          <w:rFonts w:ascii="仿宋" w:eastAsia="仿宋" w:hAnsi="仿宋"/>
          <w:sz w:val="32"/>
          <w:szCs w:val="32"/>
        </w:rPr>
        <w:t>例会，</w:t>
      </w:r>
      <w:r w:rsidRPr="0052196A">
        <w:rPr>
          <w:rFonts w:ascii="仿宋" w:eastAsia="仿宋" w:hAnsi="仿宋" w:hint="eastAsia"/>
          <w:sz w:val="32"/>
          <w:szCs w:val="32"/>
        </w:rPr>
        <w:t>及时沟通</w:t>
      </w:r>
      <w:r>
        <w:rPr>
          <w:rFonts w:ascii="仿宋" w:eastAsia="仿宋" w:hAnsi="仿宋" w:hint="eastAsia"/>
          <w:sz w:val="32"/>
          <w:szCs w:val="32"/>
        </w:rPr>
        <w:t>交流驻街</w:t>
      </w:r>
      <w:r w:rsidRPr="0052196A">
        <w:rPr>
          <w:rFonts w:ascii="仿宋" w:eastAsia="仿宋" w:hAnsi="仿宋" w:hint="eastAsia"/>
          <w:sz w:val="32"/>
          <w:szCs w:val="32"/>
        </w:rPr>
        <w:t>规划师工作进展情况和动向，研究有关问题</w:t>
      </w:r>
      <w:r>
        <w:rPr>
          <w:rFonts w:ascii="仿宋" w:eastAsia="仿宋" w:hAnsi="仿宋" w:hint="eastAsia"/>
          <w:sz w:val="32"/>
          <w:szCs w:val="32"/>
        </w:rPr>
        <w:t>，商讨解决策略。例会由区规划资源分局牵头组织召开，街道相关负责人，驻街</w:t>
      </w:r>
      <w:r w:rsidRPr="00AC7C65">
        <w:rPr>
          <w:rFonts w:ascii="仿宋" w:eastAsia="仿宋" w:hAnsi="仿宋"/>
          <w:sz w:val="32"/>
          <w:szCs w:val="32"/>
        </w:rPr>
        <w:t>规划师团队参加</w:t>
      </w:r>
      <w:r>
        <w:rPr>
          <w:rFonts w:ascii="仿宋" w:eastAsia="仿宋" w:hAnsi="仿宋" w:hint="eastAsia"/>
          <w:sz w:val="32"/>
          <w:szCs w:val="32"/>
        </w:rPr>
        <w:t>，视情况可邀请区相关领导或相关部门参加。</w:t>
      </w:r>
      <w:r>
        <w:rPr>
          <w:rFonts w:ascii="仿宋" w:eastAsia="仿宋" w:hAnsi="仿宋"/>
          <w:sz w:val="32"/>
          <w:szCs w:val="32"/>
        </w:rPr>
        <w:t xml:space="preserve"> </w:t>
      </w:r>
    </w:p>
    <w:p w14:paraId="401B19E1" w14:textId="77777777" w:rsidR="00B40229" w:rsidRPr="003E34D6" w:rsidRDefault="00B40229" w:rsidP="00B40229">
      <w:pPr>
        <w:spacing w:line="540" w:lineRule="exact"/>
        <w:ind w:firstLineChars="200" w:firstLine="640"/>
        <w:rPr>
          <w:rFonts w:ascii="仿宋" w:eastAsia="仿宋" w:hAnsi="仿宋"/>
          <w:sz w:val="32"/>
          <w:szCs w:val="32"/>
        </w:rPr>
      </w:pPr>
      <w:r w:rsidRPr="003E34D6">
        <w:rPr>
          <w:rFonts w:ascii="仿宋" w:eastAsia="仿宋" w:hAnsi="仿宋" w:hint="eastAsia"/>
          <w:sz w:val="32"/>
          <w:szCs w:val="32"/>
        </w:rPr>
        <w:t>区规划资源分局</w:t>
      </w:r>
      <w:r>
        <w:rPr>
          <w:rFonts w:ascii="仿宋" w:eastAsia="仿宋" w:hAnsi="仿宋" w:hint="eastAsia"/>
          <w:sz w:val="32"/>
          <w:szCs w:val="32"/>
        </w:rPr>
        <w:t>会同属地街道</w:t>
      </w:r>
      <w:r w:rsidRPr="003E34D6">
        <w:rPr>
          <w:rFonts w:ascii="仿宋" w:eastAsia="仿宋" w:hAnsi="仿宋" w:hint="eastAsia"/>
          <w:sz w:val="32"/>
          <w:szCs w:val="32"/>
        </w:rPr>
        <w:t>对单个聘期内驻街规划师的履职情况，结合服务态度、出勤率，以及在工作中的实际能力和效果进行考核。考核采用打分制，总分为</w:t>
      </w:r>
      <w:r w:rsidRPr="003E34D6">
        <w:rPr>
          <w:rFonts w:ascii="仿宋" w:eastAsia="仿宋" w:hAnsi="仿宋"/>
          <w:sz w:val="32"/>
          <w:szCs w:val="32"/>
        </w:rPr>
        <w:t>100分。</w:t>
      </w:r>
      <w:r w:rsidRPr="003E34D6">
        <w:rPr>
          <w:rFonts w:ascii="仿宋" w:eastAsia="仿宋" w:hAnsi="仿宋" w:hint="eastAsia"/>
          <w:sz w:val="32"/>
          <w:szCs w:val="32"/>
        </w:rPr>
        <w:t>单个聘期考核得分</w:t>
      </w:r>
      <w:r w:rsidRPr="003E34D6">
        <w:rPr>
          <w:rFonts w:ascii="仿宋" w:eastAsia="仿宋" w:hAnsi="仿宋"/>
          <w:sz w:val="32"/>
          <w:szCs w:val="32"/>
        </w:rPr>
        <w:t>90分以上的驻街规划师为优秀，考核得分75分以上为合格</w:t>
      </w:r>
      <w:r w:rsidRPr="003E34D6">
        <w:rPr>
          <w:rFonts w:ascii="仿宋" w:eastAsia="仿宋" w:hAnsi="仿宋" w:hint="eastAsia"/>
          <w:sz w:val="32"/>
          <w:szCs w:val="32"/>
        </w:rPr>
        <w:t>。</w:t>
      </w:r>
    </w:p>
    <w:p w14:paraId="6ABCA959" w14:textId="77777777" w:rsidR="00B40229" w:rsidRDefault="00B40229" w:rsidP="00B40229">
      <w:pPr>
        <w:spacing w:line="540" w:lineRule="exact"/>
        <w:ind w:firstLineChars="200" w:firstLine="640"/>
        <w:rPr>
          <w:rFonts w:ascii="仿宋" w:eastAsia="仿宋" w:hAnsi="仿宋"/>
          <w:sz w:val="32"/>
          <w:szCs w:val="32"/>
        </w:rPr>
      </w:pPr>
      <w:r w:rsidRPr="003E34D6">
        <w:rPr>
          <w:rFonts w:ascii="仿宋" w:eastAsia="仿宋" w:hAnsi="仿宋" w:hint="eastAsia"/>
          <w:sz w:val="32"/>
          <w:szCs w:val="32"/>
        </w:rPr>
        <w:t>单个聘期考核为优秀的驻街规划师，具有连续聘任的资格，由街道向其所在单位提出推荐为年度先进工作者的表彰建议，并由区规划资源分局向相关部门提出将驻街规划师所在单位优先推荐纳入行业系统信用信息红名单的建议。单个聘期考核为不合格的驻街规划师及其所在单位，不得再聘任为我区驻街规划师。</w:t>
      </w:r>
    </w:p>
    <w:p w14:paraId="62B9A8A7" w14:textId="77777777" w:rsidR="00B40229" w:rsidRPr="00F175EA" w:rsidRDefault="00B40229" w:rsidP="00B40229">
      <w:pPr>
        <w:spacing w:line="540" w:lineRule="exact"/>
        <w:ind w:firstLineChars="200" w:firstLine="640"/>
        <w:rPr>
          <w:rFonts w:ascii="仿宋" w:eastAsia="仿宋" w:hAnsi="仿宋"/>
          <w:sz w:val="32"/>
          <w:szCs w:val="32"/>
        </w:rPr>
      </w:pPr>
      <w:r>
        <w:rPr>
          <w:rFonts w:ascii="黑体" w:eastAsia="黑体" w:hAnsi="黑体" w:cs="黑体" w:hint="eastAsia"/>
          <w:bCs/>
          <w:sz w:val="32"/>
          <w:szCs w:val="32"/>
        </w:rPr>
        <w:t>六、驻街规划师的聘任</w:t>
      </w:r>
    </w:p>
    <w:p w14:paraId="0787E909" w14:textId="77777777" w:rsidR="00B40229" w:rsidRPr="00632A13" w:rsidRDefault="00B40229" w:rsidP="00B40229">
      <w:pPr>
        <w:pStyle w:val="a3"/>
        <w:numPr>
          <w:ilvl w:val="0"/>
          <w:numId w:val="3"/>
        </w:numPr>
        <w:spacing w:line="540" w:lineRule="exact"/>
        <w:ind w:firstLineChars="0"/>
        <w:rPr>
          <w:rFonts w:ascii="仿宋" w:eastAsia="仿宋" w:hAnsi="仿宋"/>
          <w:b/>
          <w:bCs/>
          <w:sz w:val="32"/>
          <w:szCs w:val="32"/>
        </w:rPr>
      </w:pPr>
      <w:r w:rsidRPr="00632A13">
        <w:rPr>
          <w:rFonts w:ascii="仿宋" w:eastAsia="仿宋" w:hAnsi="仿宋" w:hint="eastAsia"/>
          <w:b/>
          <w:bCs/>
          <w:sz w:val="32"/>
          <w:szCs w:val="32"/>
        </w:rPr>
        <w:t>聘任</w:t>
      </w:r>
      <w:r>
        <w:rPr>
          <w:rFonts w:ascii="仿宋" w:eastAsia="仿宋" w:hAnsi="仿宋" w:hint="eastAsia"/>
          <w:b/>
          <w:bCs/>
          <w:sz w:val="32"/>
          <w:szCs w:val="32"/>
        </w:rPr>
        <w:t>资格</w:t>
      </w:r>
    </w:p>
    <w:p w14:paraId="0403B3FF"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Pr="00632A13">
        <w:rPr>
          <w:rFonts w:ascii="仿宋" w:eastAsia="仿宋" w:hAnsi="仿宋" w:hint="eastAsia"/>
          <w:sz w:val="32"/>
          <w:szCs w:val="32"/>
        </w:rPr>
        <w:t>驻街规划师团队应具有良好的专业技术能力，具有在规划、建筑</w:t>
      </w:r>
      <w:r>
        <w:rPr>
          <w:rFonts w:ascii="仿宋" w:eastAsia="仿宋" w:hAnsi="仿宋" w:hint="eastAsia"/>
          <w:sz w:val="32"/>
          <w:szCs w:val="32"/>
        </w:rPr>
        <w:t>、风景园林、给排水、电气、市政</w:t>
      </w:r>
      <w:r w:rsidRPr="00632A13">
        <w:rPr>
          <w:rFonts w:ascii="仿宋" w:eastAsia="仿宋" w:hAnsi="仿宋" w:hint="eastAsia"/>
          <w:sz w:val="32"/>
          <w:szCs w:val="32"/>
        </w:rPr>
        <w:t>等相关方面的设计资质；驻街规划师团队负责人应具有五年以上规划设计相关任职经历，具备规划或建筑等相关专业的中、高级职称，或具备相应的</w:t>
      </w:r>
      <w:r>
        <w:rPr>
          <w:rFonts w:ascii="仿宋" w:eastAsia="仿宋" w:hAnsi="仿宋" w:hint="eastAsia"/>
          <w:sz w:val="32"/>
          <w:szCs w:val="32"/>
        </w:rPr>
        <w:t>注册</w:t>
      </w:r>
      <w:r w:rsidRPr="00632A13">
        <w:rPr>
          <w:rFonts w:ascii="仿宋" w:eastAsia="仿宋" w:hAnsi="仿宋" w:hint="eastAsia"/>
          <w:sz w:val="32"/>
          <w:szCs w:val="32"/>
        </w:rPr>
        <w:t>职业资格证书。</w:t>
      </w:r>
    </w:p>
    <w:p w14:paraId="1D1CFA2E"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Pr="00632A13">
        <w:rPr>
          <w:rFonts w:ascii="仿宋" w:eastAsia="仿宋" w:hAnsi="仿宋" w:hint="eastAsia"/>
          <w:sz w:val="32"/>
          <w:szCs w:val="32"/>
        </w:rPr>
        <w:t>应具备参与公共事务的热情和积极态度，善于沟通、乐于奉献、公平公正，并能切实保证足够的街道、社区工作时间</w:t>
      </w:r>
      <w:r>
        <w:rPr>
          <w:rFonts w:ascii="仿宋" w:eastAsia="仿宋" w:hAnsi="仿宋" w:hint="eastAsia"/>
          <w:sz w:val="32"/>
          <w:szCs w:val="32"/>
        </w:rPr>
        <w:t>。</w:t>
      </w:r>
    </w:p>
    <w:p w14:paraId="7BB6878E"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Pr="00632A13">
        <w:rPr>
          <w:rFonts w:ascii="仿宋" w:eastAsia="仿宋" w:hAnsi="仿宋" w:hint="eastAsia"/>
          <w:sz w:val="32"/>
          <w:szCs w:val="32"/>
        </w:rPr>
        <w:t>应熟悉杭州市和滨江</w:t>
      </w:r>
      <w:proofErr w:type="gramStart"/>
      <w:r w:rsidRPr="00632A13">
        <w:rPr>
          <w:rFonts w:ascii="仿宋" w:eastAsia="仿宋" w:hAnsi="仿宋" w:hint="eastAsia"/>
          <w:sz w:val="32"/>
          <w:szCs w:val="32"/>
        </w:rPr>
        <w:t>区整体</w:t>
      </w:r>
      <w:proofErr w:type="gramEnd"/>
      <w:r w:rsidRPr="00632A13">
        <w:rPr>
          <w:rFonts w:ascii="仿宋" w:eastAsia="仿宋" w:hAnsi="仿宋" w:hint="eastAsia"/>
          <w:sz w:val="32"/>
          <w:szCs w:val="32"/>
        </w:rPr>
        <w:t>规划情况，熟悉责任范围所在区域的</w:t>
      </w:r>
      <w:r>
        <w:rPr>
          <w:rFonts w:ascii="仿宋" w:eastAsia="仿宋" w:hAnsi="仿宋" w:hint="eastAsia"/>
          <w:sz w:val="32"/>
          <w:szCs w:val="32"/>
        </w:rPr>
        <w:t>相关规划及社会发展情况</w:t>
      </w:r>
      <w:r w:rsidRPr="00632A13">
        <w:rPr>
          <w:rFonts w:ascii="仿宋" w:eastAsia="仿宋" w:hAnsi="仿宋" w:hint="eastAsia"/>
          <w:sz w:val="32"/>
          <w:szCs w:val="32"/>
        </w:rPr>
        <w:t>，并对</w:t>
      </w:r>
      <w:r>
        <w:rPr>
          <w:rFonts w:ascii="仿宋" w:eastAsia="仿宋" w:hAnsi="仿宋" w:hint="eastAsia"/>
          <w:sz w:val="32"/>
          <w:szCs w:val="32"/>
        </w:rPr>
        <w:t>辖区内的</w:t>
      </w:r>
      <w:r w:rsidRPr="00632A13">
        <w:rPr>
          <w:rFonts w:ascii="仿宋" w:eastAsia="仿宋" w:hAnsi="仿宋" w:hint="eastAsia"/>
          <w:sz w:val="32"/>
          <w:szCs w:val="32"/>
        </w:rPr>
        <w:t>社区有一定的了解。</w:t>
      </w:r>
    </w:p>
    <w:p w14:paraId="247B526A" w14:textId="77777777" w:rsidR="00B40229" w:rsidRPr="00632A13" w:rsidRDefault="00B40229" w:rsidP="00B40229">
      <w:pPr>
        <w:pStyle w:val="a3"/>
        <w:numPr>
          <w:ilvl w:val="0"/>
          <w:numId w:val="3"/>
        </w:numPr>
        <w:spacing w:line="540" w:lineRule="exact"/>
        <w:ind w:firstLineChars="0"/>
        <w:rPr>
          <w:rFonts w:ascii="仿宋" w:eastAsia="仿宋" w:hAnsi="仿宋"/>
          <w:b/>
          <w:bCs/>
          <w:sz w:val="32"/>
          <w:szCs w:val="32"/>
        </w:rPr>
      </w:pPr>
      <w:r w:rsidRPr="00632A13">
        <w:rPr>
          <w:rFonts w:ascii="仿宋" w:eastAsia="仿宋" w:hAnsi="仿宋" w:hint="eastAsia"/>
          <w:b/>
          <w:bCs/>
          <w:sz w:val="32"/>
          <w:szCs w:val="32"/>
        </w:rPr>
        <w:t>聘任</w:t>
      </w:r>
      <w:r>
        <w:rPr>
          <w:rFonts w:ascii="仿宋" w:eastAsia="仿宋" w:hAnsi="仿宋" w:hint="eastAsia"/>
          <w:b/>
          <w:bCs/>
          <w:sz w:val="32"/>
          <w:szCs w:val="32"/>
        </w:rPr>
        <w:t>要求</w:t>
      </w:r>
    </w:p>
    <w:p w14:paraId="2A1581DA" w14:textId="77777777" w:rsidR="00B40229" w:rsidRPr="00632A13"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Pr="007126B5">
        <w:rPr>
          <w:rFonts w:ascii="仿宋" w:eastAsia="仿宋" w:hAnsi="仿宋" w:hint="eastAsia"/>
          <w:sz w:val="32"/>
          <w:szCs w:val="32"/>
        </w:rPr>
        <w:t>由区</w:t>
      </w:r>
      <w:r>
        <w:rPr>
          <w:rFonts w:ascii="仿宋" w:eastAsia="仿宋" w:hAnsi="仿宋" w:hint="eastAsia"/>
          <w:sz w:val="32"/>
          <w:szCs w:val="32"/>
        </w:rPr>
        <w:t>规划资源分局，属地</w:t>
      </w:r>
      <w:r w:rsidRPr="007126B5">
        <w:rPr>
          <w:rFonts w:ascii="仿宋" w:eastAsia="仿宋" w:hAnsi="仿宋" w:hint="eastAsia"/>
          <w:sz w:val="32"/>
          <w:szCs w:val="32"/>
        </w:rPr>
        <w:t>街道，按照双向选择方式，面向省、市规划专业及相关专业领域的机构、高校、科研院所开展招募、遴选</w:t>
      </w:r>
      <w:r>
        <w:rPr>
          <w:rFonts w:ascii="仿宋" w:eastAsia="仿宋" w:hAnsi="仿宋" w:hint="eastAsia"/>
          <w:sz w:val="32"/>
          <w:szCs w:val="32"/>
        </w:rPr>
        <w:t>，并接收各方推荐，广纳贤才。</w:t>
      </w:r>
    </w:p>
    <w:p w14:paraId="16235DC4" w14:textId="77777777" w:rsidR="00B40229" w:rsidRDefault="00B40229" w:rsidP="00B40229">
      <w:pPr>
        <w:spacing w:line="540" w:lineRule="exact"/>
        <w:ind w:firstLineChars="200" w:firstLine="640"/>
        <w:rPr>
          <w:rFonts w:ascii="仿宋" w:eastAsia="仿宋" w:hAnsi="仿宋"/>
          <w:sz w:val="32"/>
          <w:szCs w:val="32"/>
        </w:rPr>
      </w:pPr>
      <w:r w:rsidRPr="003E34D6">
        <w:rPr>
          <w:rFonts w:ascii="仿宋" w:eastAsia="仿宋" w:hAnsi="仿宋" w:hint="eastAsia"/>
          <w:sz w:val="32"/>
          <w:szCs w:val="32"/>
        </w:rPr>
        <w:t>2.驻街规划师原则上应采取回避制度，自受聘之日起，驻街规划师及其团队不再作为规划设计团队承担所服务街道的规划项目编制，受聘前已签订规划项目编制合同的除外。</w:t>
      </w:r>
    </w:p>
    <w:p w14:paraId="65D0EC50" w14:textId="77777777" w:rsidR="00B40229" w:rsidRDefault="00B40229" w:rsidP="00B40229">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Pr="007126B5">
        <w:rPr>
          <w:rFonts w:hint="eastAsia"/>
        </w:rPr>
        <w:t xml:space="preserve"> </w:t>
      </w:r>
      <w:r>
        <w:rPr>
          <w:rFonts w:ascii="仿宋" w:eastAsia="仿宋" w:hAnsi="仿宋" w:hint="eastAsia"/>
          <w:sz w:val="32"/>
          <w:szCs w:val="32"/>
        </w:rPr>
        <w:t>驻街规划师由街道发放聘书，与街道签订服务合同，一年一签，聘期一般三到五年。</w:t>
      </w:r>
    </w:p>
    <w:p w14:paraId="1B06972D" w14:textId="77777777" w:rsidR="00B40229" w:rsidRPr="007725CF" w:rsidRDefault="00B40229" w:rsidP="00B4022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w:t>
      </w:r>
      <w:r w:rsidRPr="007725CF">
        <w:rPr>
          <w:rFonts w:ascii="黑体" w:eastAsia="黑体" w:hAnsi="黑体" w:cs="黑体" w:hint="eastAsia"/>
          <w:bCs/>
          <w:sz w:val="32"/>
          <w:szCs w:val="32"/>
        </w:rPr>
        <w:t>工作保障</w:t>
      </w:r>
    </w:p>
    <w:p w14:paraId="66E25237" w14:textId="77777777" w:rsidR="00B40229" w:rsidRDefault="00B40229" w:rsidP="00B40229">
      <w:pPr>
        <w:spacing w:line="540" w:lineRule="exact"/>
        <w:ind w:firstLineChars="200" w:firstLine="640"/>
        <w:rPr>
          <w:rFonts w:ascii="黑体" w:eastAsia="黑体" w:hAnsi="黑体" w:cs="黑体"/>
          <w:bCs/>
          <w:sz w:val="32"/>
          <w:szCs w:val="32"/>
        </w:rPr>
      </w:pPr>
      <w:r w:rsidRPr="00617492">
        <w:rPr>
          <w:rFonts w:ascii="仿宋" w:eastAsia="仿宋" w:hAnsi="仿宋" w:hint="eastAsia"/>
          <w:sz w:val="32"/>
          <w:szCs w:val="32"/>
        </w:rPr>
        <w:t>驻街</w:t>
      </w:r>
      <w:r w:rsidRPr="00617492">
        <w:rPr>
          <w:rFonts w:ascii="仿宋" w:eastAsia="仿宋" w:hAnsi="仿宋"/>
          <w:sz w:val="32"/>
          <w:szCs w:val="32"/>
        </w:rPr>
        <w:t>规划师选聘工作采用政府购买服务方式</w:t>
      </w:r>
      <w:r>
        <w:rPr>
          <w:rFonts w:ascii="仿宋" w:eastAsia="仿宋" w:hAnsi="仿宋" w:hint="eastAsia"/>
          <w:sz w:val="32"/>
          <w:szCs w:val="32"/>
        </w:rPr>
        <w:t>给予资金保障</w:t>
      </w:r>
      <w:r w:rsidRPr="00617492">
        <w:rPr>
          <w:rFonts w:ascii="仿宋" w:eastAsia="仿宋" w:hAnsi="仿宋"/>
          <w:sz w:val="32"/>
          <w:szCs w:val="32"/>
        </w:rPr>
        <w:t>。</w:t>
      </w:r>
    </w:p>
    <w:p w14:paraId="13790304" w14:textId="77777777" w:rsidR="00B40229" w:rsidRDefault="00B40229" w:rsidP="00B40229">
      <w:pPr>
        <w:spacing w:line="540" w:lineRule="exact"/>
        <w:ind w:firstLineChars="500" w:firstLine="1600"/>
        <w:rPr>
          <w:rFonts w:ascii="仿宋" w:eastAsia="仿宋" w:hAnsi="仿宋"/>
          <w:sz w:val="32"/>
          <w:szCs w:val="32"/>
        </w:rPr>
        <w:sectPr w:rsidR="00B40229" w:rsidSect="00F175EA">
          <w:pgSz w:w="11906" w:h="16838"/>
          <w:pgMar w:top="2098" w:right="1406" w:bottom="2098" w:left="1588" w:header="851" w:footer="992" w:gutter="0"/>
          <w:cols w:space="425"/>
          <w:docGrid w:type="lines" w:linePitch="312"/>
        </w:sectPr>
      </w:pPr>
    </w:p>
    <w:p w14:paraId="24756DAC" w14:textId="77777777" w:rsidR="00B40229" w:rsidRPr="008B148A" w:rsidRDefault="00B40229" w:rsidP="00B40229">
      <w:pPr>
        <w:widowControl/>
        <w:jc w:val="center"/>
        <w:rPr>
          <w:rFonts w:ascii="仿宋" w:eastAsia="仿宋" w:hAnsi="仿宋" w:cs="宋体"/>
          <w:b/>
          <w:bCs/>
          <w:color w:val="000000"/>
          <w:kern w:val="0"/>
          <w:sz w:val="22"/>
        </w:rPr>
      </w:pPr>
      <w:r w:rsidRPr="00F06B9A">
        <w:rPr>
          <w:rFonts w:ascii="仿宋" w:eastAsia="仿宋" w:hAnsi="仿宋" w:cs="宋体" w:hint="eastAsia"/>
          <w:b/>
          <w:bCs/>
          <w:color w:val="000000"/>
          <w:kern w:val="0"/>
          <w:sz w:val="22"/>
        </w:rPr>
        <w:lastRenderedPageBreak/>
        <w:t>滨江区驻街规划师</w:t>
      </w:r>
      <w:r>
        <w:rPr>
          <w:rFonts w:ascii="仿宋" w:eastAsia="仿宋" w:hAnsi="仿宋" w:cs="宋体" w:hint="eastAsia"/>
          <w:b/>
          <w:bCs/>
          <w:color w:val="000000"/>
          <w:kern w:val="0"/>
          <w:sz w:val="22"/>
        </w:rPr>
        <w:t>聘期</w:t>
      </w:r>
      <w:r w:rsidRPr="00F06B9A">
        <w:rPr>
          <w:rFonts w:ascii="仿宋" w:eastAsia="仿宋" w:hAnsi="仿宋" w:cs="宋体" w:hint="eastAsia"/>
          <w:b/>
          <w:bCs/>
          <w:color w:val="000000"/>
          <w:kern w:val="0"/>
          <w:sz w:val="22"/>
        </w:rPr>
        <w:t>考核表</w:t>
      </w:r>
    </w:p>
    <w:tbl>
      <w:tblPr>
        <w:tblW w:w="8926" w:type="dxa"/>
        <w:tblLook w:val="04A0" w:firstRow="1" w:lastRow="0" w:firstColumn="1" w:lastColumn="0" w:noHBand="0" w:noVBand="1"/>
      </w:tblPr>
      <w:tblGrid>
        <w:gridCol w:w="436"/>
        <w:gridCol w:w="1134"/>
        <w:gridCol w:w="5229"/>
        <w:gridCol w:w="1134"/>
        <w:gridCol w:w="993"/>
      </w:tblGrid>
      <w:tr w:rsidR="00B40229" w:rsidRPr="00F175EA" w14:paraId="2FAD9E70" w14:textId="77777777" w:rsidTr="002F1BC9">
        <w:trPr>
          <w:trHeight w:val="28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2252"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1A7E87"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考核项目</w:t>
            </w:r>
          </w:p>
        </w:tc>
        <w:tc>
          <w:tcPr>
            <w:tcW w:w="5229" w:type="dxa"/>
            <w:tcBorders>
              <w:top w:val="single" w:sz="4" w:space="0" w:color="auto"/>
              <w:left w:val="nil"/>
              <w:bottom w:val="single" w:sz="4" w:space="0" w:color="auto"/>
              <w:right w:val="single" w:sz="4" w:space="0" w:color="auto"/>
            </w:tcBorders>
            <w:shd w:val="clear" w:color="auto" w:fill="auto"/>
            <w:noWrap/>
            <w:vAlign w:val="center"/>
            <w:hideMark/>
          </w:tcPr>
          <w:p w14:paraId="7474D99B"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具体内容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CD03F9"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应得分</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11E3A40"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实际得分</w:t>
            </w:r>
          </w:p>
        </w:tc>
      </w:tr>
      <w:tr w:rsidR="00B40229" w:rsidRPr="00F175EA" w14:paraId="39D07DDF" w14:textId="77777777" w:rsidTr="002F1BC9">
        <w:trPr>
          <w:trHeight w:val="56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A40BD3"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A666F06"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团队配备</w:t>
            </w:r>
          </w:p>
        </w:tc>
        <w:tc>
          <w:tcPr>
            <w:tcW w:w="5229" w:type="dxa"/>
            <w:tcBorders>
              <w:top w:val="nil"/>
              <w:left w:val="nil"/>
              <w:bottom w:val="single" w:sz="4" w:space="0" w:color="auto"/>
              <w:right w:val="single" w:sz="4" w:space="0" w:color="auto"/>
            </w:tcBorders>
            <w:shd w:val="clear" w:color="auto" w:fill="auto"/>
            <w:vAlign w:val="center"/>
            <w:hideMark/>
          </w:tcPr>
          <w:p w14:paraId="26BE1D10"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驻街规划师资质、相关业绩是否符合要求</w:t>
            </w:r>
            <w:r>
              <w:rPr>
                <w:rFonts w:ascii="仿宋" w:eastAsia="仿宋" w:hAnsi="仿宋"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666DA728"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17B29A27"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6B3C9DD2" w14:textId="77777777" w:rsidTr="002F1BC9">
        <w:trPr>
          <w:trHeight w:val="340"/>
        </w:trPr>
        <w:tc>
          <w:tcPr>
            <w:tcW w:w="436" w:type="dxa"/>
            <w:vMerge/>
            <w:tcBorders>
              <w:top w:val="nil"/>
              <w:left w:val="single" w:sz="4" w:space="0" w:color="auto"/>
              <w:bottom w:val="single" w:sz="4" w:space="0" w:color="auto"/>
              <w:right w:val="single" w:sz="4" w:space="0" w:color="auto"/>
            </w:tcBorders>
            <w:vAlign w:val="center"/>
            <w:hideMark/>
          </w:tcPr>
          <w:p w14:paraId="0E79943B"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9384218"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2E4C886F"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专业配置、人员数量是否符合要求</w:t>
            </w:r>
            <w:r>
              <w:rPr>
                <w:rFonts w:ascii="仿宋" w:eastAsia="仿宋" w:hAnsi="仿宋"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491ACB83"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23FE3B7B"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385216AB" w14:textId="77777777" w:rsidTr="002F1BC9">
        <w:trPr>
          <w:trHeight w:val="56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F6DB7"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0B2AA"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引领指导</w:t>
            </w:r>
          </w:p>
        </w:tc>
        <w:tc>
          <w:tcPr>
            <w:tcW w:w="5229" w:type="dxa"/>
            <w:tcBorders>
              <w:top w:val="nil"/>
              <w:left w:val="nil"/>
              <w:bottom w:val="single" w:sz="4" w:space="0" w:color="auto"/>
              <w:right w:val="single" w:sz="4" w:space="0" w:color="auto"/>
            </w:tcBorders>
            <w:shd w:val="clear" w:color="auto" w:fill="auto"/>
            <w:vAlign w:val="center"/>
            <w:hideMark/>
          </w:tcPr>
          <w:p w14:paraId="7DF2EB89"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是否对街道的城市建设、规划实施情况进行了充分调研，提交了详尽的调研报告</w:t>
            </w:r>
            <w:r>
              <w:rPr>
                <w:rFonts w:ascii="仿宋" w:eastAsia="仿宋" w:hAnsi="仿宋" w:cs="宋体" w:hint="eastAsia"/>
                <w:color w:val="000000"/>
                <w:kern w:val="0"/>
                <w:sz w:val="22"/>
              </w:rPr>
              <w:t>和问题清单。根据调研报告内容完整性、针对性打分。</w:t>
            </w:r>
          </w:p>
        </w:tc>
        <w:tc>
          <w:tcPr>
            <w:tcW w:w="1134" w:type="dxa"/>
            <w:tcBorders>
              <w:top w:val="nil"/>
              <w:left w:val="nil"/>
              <w:bottom w:val="single" w:sz="4" w:space="0" w:color="auto"/>
              <w:right w:val="single" w:sz="4" w:space="0" w:color="auto"/>
            </w:tcBorders>
            <w:shd w:val="clear" w:color="auto" w:fill="auto"/>
            <w:noWrap/>
            <w:vAlign w:val="center"/>
            <w:hideMark/>
          </w:tcPr>
          <w:p w14:paraId="6B42E76B"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00B4EF6F"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1803A658" w14:textId="77777777" w:rsidTr="002F1BC9">
        <w:trPr>
          <w:trHeight w:val="560"/>
        </w:trPr>
        <w:tc>
          <w:tcPr>
            <w:tcW w:w="436" w:type="dxa"/>
            <w:vMerge/>
            <w:tcBorders>
              <w:top w:val="nil"/>
              <w:left w:val="single" w:sz="4" w:space="0" w:color="auto"/>
              <w:bottom w:val="single" w:sz="4" w:space="0" w:color="auto"/>
              <w:right w:val="single" w:sz="4" w:space="0" w:color="auto"/>
            </w:tcBorders>
            <w:vAlign w:val="center"/>
            <w:hideMark/>
          </w:tcPr>
          <w:p w14:paraId="403C7171"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9D8E0C1"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40332ABF"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聘期服务计划和年度工作</w:t>
            </w:r>
            <w:r>
              <w:rPr>
                <w:rFonts w:ascii="仿宋" w:eastAsia="仿宋" w:hAnsi="仿宋" w:cs="宋体" w:hint="eastAsia"/>
                <w:color w:val="000000"/>
                <w:kern w:val="0"/>
                <w:sz w:val="22"/>
              </w:rPr>
              <w:t>计划得执行情况进行打分。</w:t>
            </w:r>
          </w:p>
        </w:tc>
        <w:tc>
          <w:tcPr>
            <w:tcW w:w="1134" w:type="dxa"/>
            <w:tcBorders>
              <w:top w:val="nil"/>
              <w:left w:val="nil"/>
              <w:bottom w:val="single" w:sz="4" w:space="0" w:color="auto"/>
              <w:right w:val="single" w:sz="4" w:space="0" w:color="auto"/>
            </w:tcBorders>
            <w:shd w:val="clear" w:color="auto" w:fill="auto"/>
            <w:noWrap/>
            <w:vAlign w:val="center"/>
            <w:hideMark/>
          </w:tcPr>
          <w:p w14:paraId="05FBCB0A"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27A8F675"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490FDB3E" w14:textId="77777777" w:rsidTr="002F1BC9">
        <w:trPr>
          <w:trHeight w:val="840"/>
        </w:trPr>
        <w:tc>
          <w:tcPr>
            <w:tcW w:w="436" w:type="dxa"/>
            <w:vMerge/>
            <w:tcBorders>
              <w:top w:val="nil"/>
              <w:left w:val="single" w:sz="4" w:space="0" w:color="auto"/>
              <w:bottom w:val="single" w:sz="4" w:space="0" w:color="auto"/>
              <w:right w:val="single" w:sz="4" w:space="0" w:color="auto"/>
            </w:tcBorders>
            <w:vAlign w:val="center"/>
            <w:hideMark/>
          </w:tcPr>
          <w:p w14:paraId="5F114E84"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35FE01E9"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6C9C06F5" w14:textId="77777777" w:rsidR="00B40229" w:rsidRPr="00F175EA" w:rsidRDefault="00B40229" w:rsidP="002F1BC9">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是否提出了</w:t>
            </w:r>
            <w:r w:rsidRPr="00F175EA">
              <w:rPr>
                <w:rFonts w:ascii="仿宋" w:eastAsia="仿宋" w:hAnsi="仿宋" w:cs="宋体" w:hint="eastAsia"/>
                <w:color w:val="000000"/>
                <w:kern w:val="0"/>
                <w:sz w:val="22"/>
              </w:rPr>
              <w:t>街道近远期建设规划</w:t>
            </w:r>
            <w:r>
              <w:rPr>
                <w:rFonts w:ascii="仿宋" w:eastAsia="仿宋" w:hAnsi="仿宋" w:cs="宋体" w:hint="eastAsia"/>
                <w:color w:val="000000"/>
                <w:kern w:val="0"/>
                <w:sz w:val="22"/>
              </w:rPr>
              <w:t>意见</w:t>
            </w:r>
            <w:r w:rsidRPr="00F175EA">
              <w:rPr>
                <w:rFonts w:ascii="仿宋" w:eastAsia="仿宋" w:hAnsi="仿宋" w:cs="宋体" w:hint="eastAsia"/>
                <w:color w:val="000000"/>
                <w:kern w:val="0"/>
                <w:sz w:val="22"/>
              </w:rPr>
              <w:t>、</w:t>
            </w:r>
            <w:r>
              <w:rPr>
                <w:rFonts w:ascii="仿宋" w:eastAsia="仿宋" w:hAnsi="仿宋" w:cs="宋体" w:hint="eastAsia"/>
                <w:color w:val="000000"/>
                <w:kern w:val="0"/>
                <w:sz w:val="22"/>
              </w:rPr>
              <w:t>产业发展意见等指导意见。</w:t>
            </w:r>
            <w:r w:rsidRPr="00CF0143">
              <w:rPr>
                <w:rFonts w:ascii="仿宋" w:eastAsia="仿宋" w:hAnsi="仿宋" w:cs="宋体" w:hint="eastAsia"/>
                <w:color w:val="000000"/>
                <w:kern w:val="0"/>
                <w:sz w:val="22"/>
              </w:rPr>
              <w:t>每</w:t>
            </w:r>
            <w:r>
              <w:rPr>
                <w:rFonts w:ascii="仿宋" w:eastAsia="仿宋" w:hAnsi="仿宋" w:cs="宋体" w:hint="eastAsia"/>
                <w:color w:val="000000"/>
                <w:kern w:val="0"/>
                <w:sz w:val="22"/>
              </w:rPr>
              <w:t>提出一项具有针对性、可操作性的意见得2分，最多10分。</w:t>
            </w:r>
          </w:p>
        </w:tc>
        <w:tc>
          <w:tcPr>
            <w:tcW w:w="1134" w:type="dxa"/>
            <w:tcBorders>
              <w:top w:val="nil"/>
              <w:left w:val="nil"/>
              <w:bottom w:val="single" w:sz="4" w:space="0" w:color="auto"/>
              <w:right w:val="single" w:sz="4" w:space="0" w:color="auto"/>
            </w:tcBorders>
            <w:shd w:val="clear" w:color="auto" w:fill="auto"/>
            <w:noWrap/>
            <w:vAlign w:val="center"/>
            <w:hideMark/>
          </w:tcPr>
          <w:p w14:paraId="38C3D180"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0-10</w:t>
            </w:r>
          </w:p>
        </w:tc>
        <w:tc>
          <w:tcPr>
            <w:tcW w:w="993" w:type="dxa"/>
            <w:tcBorders>
              <w:top w:val="nil"/>
              <w:left w:val="nil"/>
              <w:bottom w:val="single" w:sz="4" w:space="0" w:color="auto"/>
              <w:right w:val="single" w:sz="4" w:space="0" w:color="auto"/>
            </w:tcBorders>
            <w:shd w:val="clear" w:color="auto" w:fill="auto"/>
            <w:noWrap/>
            <w:vAlign w:val="center"/>
            <w:hideMark/>
          </w:tcPr>
          <w:p w14:paraId="4B48F5F0"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326EF8F0" w14:textId="77777777" w:rsidTr="002F1BC9">
        <w:trPr>
          <w:trHeight w:val="11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05AB850"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335D7FEC"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专业咨询</w:t>
            </w:r>
          </w:p>
        </w:tc>
        <w:tc>
          <w:tcPr>
            <w:tcW w:w="5229" w:type="dxa"/>
            <w:tcBorders>
              <w:top w:val="nil"/>
              <w:left w:val="nil"/>
              <w:bottom w:val="single" w:sz="4" w:space="0" w:color="auto"/>
              <w:right w:val="single" w:sz="4" w:space="0" w:color="auto"/>
            </w:tcBorders>
            <w:shd w:val="clear" w:color="auto" w:fill="auto"/>
            <w:vAlign w:val="center"/>
            <w:hideMark/>
          </w:tcPr>
          <w:p w14:paraId="250156AE"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在街道内涉及整体风貌，未来社区建设，工业园区提升改造，道路和景观综合整治，小区综合提升改造，公共空间微更新等项目中</w:t>
            </w:r>
            <w:r>
              <w:rPr>
                <w:rFonts w:ascii="仿宋" w:eastAsia="仿宋" w:hAnsi="仿宋" w:cs="宋体" w:hint="eastAsia"/>
                <w:color w:val="000000"/>
                <w:kern w:val="0"/>
                <w:sz w:val="22"/>
              </w:rPr>
              <w:t>的</w:t>
            </w:r>
            <w:r w:rsidRPr="00F175EA">
              <w:rPr>
                <w:rFonts w:ascii="仿宋" w:eastAsia="仿宋" w:hAnsi="仿宋" w:cs="宋体" w:hint="eastAsia"/>
                <w:color w:val="000000"/>
                <w:kern w:val="0"/>
                <w:sz w:val="22"/>
              </w:rPr>
              <w:t>专业咨询</w:t>
            </w:r>
            <w:r>
              <w:rPr>
                <w:rFonts w:ascii="仿宋" w:eastAsia="仿宋" w:hAnsi="仿宋" w:cs="宋体" w:hint="eastAsia"/>
                <w:color w:val="000000"/>
                <w:kern w:val="0"/>
                <w:sz w:val="22"/>
              </w:rPr>
              <w:t>是否到位。</w:t>
            </w:r>
            <w:proofErr w:type="gramStart"/>
            <w:r>
              <w:rPr>
                <w:rFonts w:ascii="仿宋" w:eastAsia="仿宋" w:hAnsi="仿宋" w:cs="宋体" w:hint="eastAsia"/>
                <w:color w:val="000000"/>
                <w:kern w:val="0"/>
                <w:sz w:val="22"/>
              </w:rPr>
              <w:t>每参与</w:t>
            </w:r>
            <w:proofErr w:type="gramEnd"/>
            <w:r>
              <w:rPr>
                <w:rFonts w:ascii="仿宋" w:eastAsia="仿宋" w:hAnsi="仿宋" w:cs="宋体" w:hint="eastAsia"/>
                <w:color w:val="000000"/>
                <w:kern w:val="0"/>
                <w:sz w:val="22"/>
              </w:rPr>
              <w:t>一个项目得3分，最多得15分。</w:t>
            </w:r>
          </w:p>
        </w:tc>
        <w:tc>
          <w:tcPr>
            <w:tcW w:w="1134" w:type="dxa"/>
            <w:tcBorders>
              <w:top w:val="nil"/>
              <w:left w:val="nil"/>
              <w:bottom w:val="single" w:sz="4" w:space="0" w:color="auto"/>
              <w:right w:val="single" w:sz="4" w:space="0" w:color="auto"/>
            </w:tcBorders>
            <w:shd w:val="clear" w:color="auto" w:fill="auto"/>
            <w:noWrap/>
            <w:vAlign w:val="center"/>
            <w:hideMark/>
          </w:tcPr>
          <w:p w14:paraId="3F672030"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0-15</w:t>
            </w:r>
          </w:p>
        </w:tc>
        <w:tc>
          <w:tcPr>
            <w:tcW w:w="993" w:type="dxa"/>
            <w:tcBorders>
              <w:top w:val="nil"/>
              <w:left w:val="nil"/>
              <w:bottom w:val="single" w:sz="4" w:space="0" w:color="auto"/>
              <w:right w:val="single" w:sz="4" w:space="0" w:color="auto"/>
            </w:tcBorders>
            <w:shd w:val="clear" w:color="auto" w:fill="auto"/>
            <w:noWrap/>
            <w:vAlign w:val="center"/>
            <w:hideMark/>
          </w:tcPr>
          <w:p w14:paraId="724A9625"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1826A6EB" w14:textId="77777777" w:rsidTr="002F1BC9">
        <w:trPr>
          <w:trHeight w:val="56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0CD73"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6B2CF"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设计把控</w:t>
            </w:r>
          </w:p>
        </w:tc>
        <w:tc>
          <w:tcPr>
            <w:tcW w:w="5229" w:type="dxa"/>
            <w:tcBorders>
              <w:top w:val="nil"/>
              <w:left w:val="nil"/>
              <w:bottom w:val="single" w:sz="4" w:space="0" w:color="auto"/>
              <w:right w:val="single" w:sz="4" w:space="0" w:color="auto"/>
            </w:tcBorders>
            <w:shd w:val="clear" w:color="auto" w:fill="auto"/>
            <w:vAlign w:val="center"/>
            <w:hideMark/>
          </w:tcPr>
          <w:p w14:paraId="6166769B"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对街道属地范围内各类规划实施项目的方案审查、初步设计审查的意见是否满足街道需求</w:t>
            </w:r>
            <w:r>
              <w:rPr>
                <w:rFonts w:ascii="仿宋" w:eastAsia="仿宋" w:hAnsi="仿宋"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2E0F61F"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w:t>
            </w:r>
            <w:r w:rsidRPr="00F175EA">
              <w:rPr>
                <w:rFonts w:ascii="仿宋" w:eastAsia="仿宋" w:hAnsi="仿宋"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14:paraId="7B4EC69E"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0D57A151" w14:textId="77777777" w:rsidTr="002F1BC9">
        <w:trPr>
          <w:trHeight w:val="560"/>
        </w:trPr>
        <w:tc>
          <w:tcPr>
            <w:tcW w:w="436" w:type="dxa"/>
            <w:vMerge/>
            <w:tcBorders>
              <w:top w:val="nil"/>
              <w:left w:val="single" w:sz="4" w:space="0" w:color="auto"/>
              <w:bottom w:val="single" w:sz="4" w:space="0" w:color="auto"/>
              <w:right w:val="single" w:sz="4" w:space="0" w:color="auto"/>
            </w:tcBorders>
            <w:vAlign w:val="center"/>
            <w:hideMark/>
          </w:tcPr>
          <w:p w14:paraId="1DDE413E"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279A004"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3EFCB802"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对街道内部民生实事项目的设计管理是否充分到位</w:t>
            </w:r>
          </w:p>
        </w:tc>
        <w:tc>
          <w:tcPr>
            <w:tcW w:w="1134" w:type="dxa"/>
            <w:tcBorders>
              <w:top w:val="nil"/>
              <w:left w:val="nil"/>
              <w:bottom w:val="single" w:sz="4" w:space="0" w:color="auto"/>
              <w:right w:val="single" w:sz="4" w:space="0" w:color="auto"/>
            </w:tcBorders>
            <w:shd w:val="clear" w:color="auto" w:fill="auto"/>
            <w:noWrap/>
            <w:vAlign w:val="center"/>
            <w:hideMark/>
          </w:tcPr>
          <w:p w14:paraId="002BF6A1"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31A1200F"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5FB6F72D" w14:textId="77777777" w:rsidTr="002F1BC9">
        <w:trPr>
          <w:trHeight w:val="56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45552"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A3421"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实施协调</w:t>
            </w:r>
          </w:p>
        </w:tc>
        <w:tc>
          <w:tcPr>
            <w:tcW w:w="5229" w:type="dxa"/>
            <w:tcBorders>
              <w:top w:val="nil"/>
              <w:left w:val="nil"/>
              <w:bottom w:val="single" w:sz="4" w:space="0" w:color="auto"/>
              <w:right w:val="single" w:sz="4" w:space="0" w:color="auto"/>
            </w:tcBorders>
            <w:shd w:val="clear" w:color="auto" w:fill="auto"/>
            <w:vAlign w:val="center"/>
            <w:hideMark/>
          </w:tcPr>
          <w:p w14:paraId="670ED43E"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街道内民生实事项目的工程管理和施工现场的技术协调是否充分到位</w:t>
            </w:r>
          </w:p>
        </w:tc>
        <w:tc>
          <w:tcPr>
            <w:tcW w:w="1134" w:type="dxa"/>
            <w:tcBorders>
              <w:top w:val="nil"/>
              <w:left w:val="nil"/>
              <w:bottom w:val="single" w:sz="4" w:space="0" w:color="auto"/>
              <w:right w:val="single" w:sz="4" w:space="0" w:color="auto"/>
            </w:tcBorders>
            <w:shd w:val="clear" w:color="auto" w:fill="auto"/>
            <w:noWrap/>
            <w:vAlign w:val="center"/>
            <w:hideMark/>
          </w:tcPr>
          <w:p w14:paraId="3EF12AE9"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4508050F"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056F240B" w14:textId="77777777" w:rsidTr="002F1BC9">
        <w:trPr>
          <w:trHeight w:val="560"/>
        </w:trPr>
        <w:tc>
          <w:tcPr>
            <w:tcW w:w="436" w:type="dxa"/>
            <w:vMerge/>
            <w:tcBorders>
              <w:top w:val="nil"/>
              <w:left w:val="single" w:sz="4" w:space="0" w:color="auto"/>
              <w:bottom w:val="single" w:sz="4" w:space="0" w:color="auto"/>
              <w:right w:val="single" w:sz="4" w:space="0" w:color="auto"/>
            </w:tcBorders>
            <w:vAlign w:val="center"/>
            <w:hideMark/>
          </w:tcPr>
          <w:p w14:paraId="09355450"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DF0482B"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660D81EB"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对街道项目实施管理中的问题是否能及时与相关部门进行沟通协调，及时解决</w:t>
            </w:r>
          </w:p>
        </w:tc>
        <w:tc>
          <w:tcPr>
            <w:tcW w:w="1134" w:type="dxa"/>
            <w:tcBorders>
              <w:top w:val="nil"/>
              <w:left w:val="nil"/>
              <w:bottom w:val="single" w:sz="4" w:space="0" w:color="auto"/>
              <w:right w:val="single" w:sz="4" w:space="0" w:color="auto"/>
            </w:tcBorders>
            <w:shd w:val="clear" w:color="auto" w:fill="auto"/>
            <w:noWrap/>
            <w:vAlign w:val="center"/>
            <w:hideMark/>
          </w:tcPr>
          <w:p w14:paraId="2F3E0E95"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0-5</w:t>
            </w:r>
          </w:p>
        </w:tc>
        <w:tc>
          <w:tcPr>
            <w:tcW w:w="993" w:type="dxa"/>
            <w:tcBorders>
              <w:top w:val="nil"/>
              <w:left w:val="nil"/>
              <w:bottom w:val="single" w:sz="4" w:space="0" w:color="auto"/>
              <w:right w:val="single" w:sz="4" w:space="0" w:color="auto"/>
            </w:tcBorders>
            <w:shd w:val="clear" w:color="auto" w:fill="auto"/>
            <w:noWrap/>
            <w:vAlign w:val="center"/>
            <w:hideMark/>
          </w:tcPr>
          <w:p w14:paraId="7AC2276B"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24EB2FF5" w14:textId="77777777" w:rsidTr="002F1BC9">
        <w:trPr>
          <w:trHeight w:val="840"/>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66A54"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E9D210"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公共参与</w:t>
            </w:r>
          </w:p>
        </w:tc>
        <w:tc>
          <w:tcPr>
            <w:tcW w:w="5229" w:type="dxa"/>
            <w:tcBorders>
              <w:top w:val="nil"/>
              <w:left w:val="nil"/>
              <w:bottom w:val="single" w:sz="4" w:space="0" w:color="auto"/>
              <w:right w:val="single" w:sz="4" w:space="0" w:color="auto"/>
            </w:tcBorders>
            <w:shd w:val="clear" w:color="auto" w:fill="auto"/>
            <w:vAlign w:val="center"/>
            <w:hideMark/>
          </w:tcPr>
          <w:p w14:paraId="4E2C7678"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是否组织街道</w:t>
            </w:r>
            <w:r>
              <w:rPr>
                <w:rFonts w:ascii="仿宋" w:eastAsia="仿宋" w:hAnsi="仿宋" w:cs="宋体" w:hint="eastAsia"/>
                <w:color w:val="000000"/>
                <w:kern w:val="0"/>
                <w:sz w:val="22"/>
              </w:rPr>
              <w:t>干部</w:t>
            </w:r>
            <w:r w:rsidRPr="00F175EA">
              <w:rPr>
                <w:rFonts w:ascii="仿宋" w:eastAsia="仿宋" w:hAnsi="仿宋" w:cs="宋体" w:hint="eastAsia"/>
                <w:color w:val="000000"/>
                <w:kern w:val="0"/>
                <w:sz w:val="22"/>
              </w:rPr>
              <w:t>、社区居民</w:t>
            </w:r>
            <w:r>
              <w:rPr>
                <w:rFonts w:ascii="仿宋" w:eastAsia="仿宋" w:hAnsi="仿宋" w:cs="宋体" w:hint="eastAsia"/>
                <w:color w:val="000000"/>
                <w:kern w:val="0"/>
                <w:sz w:val="22"/>
              </w:rPr>
              <w:t>学习</w:t>
            </w:r>
            <w:r w:rsidRPr="00F175EA">
              <w:rPr>
                <w:rFonts w:ascii="仿宋" w:eastAsia="仿宋" w:hAnsi="仿宋" w:cs="宋体" w:hint="eastAsia"/>
                <w:color w:val="000000"/>
                <w:kern w:val="0"/>
                <w:sz w:val="22"/>
              </w:rPr>
              <w:t>相关政策，解读规划成果，或举办政策理念宣传、技术规范科普、经验分享等活动</w:t>
            </w:r>
            <w:r>
              <w:rPr>
                <w:rFonts w:ascii="仿宋" w:eastAsia="仿宋" w:hAnsi="仿宋" w:cs="宋体" w:hint="eastAsia"/>
                <w:color w:val="000000"/>
                <w:kern w:val="0"/>
                <w:sz w:val="22"/>
              </w:rPr>
              <w:t>。</w:t>
            </w:r>
            <w:r w:rsidRPr="006A7404">
              <w:rPr>
                <w:rFonts w:ascii="仿宋" w:eastAsia="仿宋" w:hAnsi="仿宋" w:cs="宋体" w:hint="eastAsia"/>
                <w:color w:val="000000"/>
                <w:kern w:val="0"/>
                <w:sz w:val="22"/>
              </w:rPr>
              <w:t>每开展一次得</w:t>
            </w:r>
            <w:r>
              <w:rPr>
                <w:rFonts w:ascii="仿宋" w:eastAsia="仿宋" w:hAnsi="仿宋" w:cs="宋体" w:hint="eastAsia"/>
                <w:color w:val="000000"/>
                <w:kern w:val="0"/>
                <w:sz w:val="22"/>
              </w:rPr>
              <w:t>3</w:t>
            </w:r>
            <w:r w:rsidRPr="006A7404">
              <w:rPr>
                <w:rFonts w:ascii="仿宋" w:eastAsia="仿宋" w:hAnsi="仿宋" w:cs="宋体"/>
                <w:color w:val="000000"/>
                <w:kern w:val="0"/>
                <w:sz w:val="22"/>
              </w:rPr>
              <w:t>分</w:t>
            </w:r>
            <w:r>
              <w:rPr>
                <w:rFonts w:ascii="仿宋" w:eastAsia="仿宋" w:hAnsi="仿宋" w:cs="宋体" w:hint="eastAsia"/>
                <w:color w:val="000000"/>
                <w:kern w:val="0"/>
                <w:sz w:val="22"/>
              </w:rPr>
              <w:t>，最多15分</w:t>
            </w:r>
            <w:r w:rsidRPr="006A7404">
              <w:rPr>
                <w:rFonts w:ascii="仿宋" w:eastAsia="仿宋" w:hAnsi="仿宋" w:cs="宋体"/>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AC9BE73"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0-15</w:t>
            </w:r>
          </w:p>
        </w:tc>
        <w:tc>
          <w:tcPr>
            <w:tcW w:w="993" w:type="dxa"/>
            <w:tcBorders>
              <w:top w:val="nil"/>
              <w:left w:val="nil"/>
              <w:bottom w:val="single" w:sz="4" w:space="0" w:color="auto"/>
              <w:right w:val="single" w:sz="4" w:space="0" w:color="auto"/>
            </w:tcBorders>
            <w:shd w:val="clear" w:color="auto" w:fill="auto"/>
            <w:noWrap/>
            <w:vAlign w:val="center"/>
            <w:hideMark/>
          </w:tcPr>
          <w:p w14:paraId="489C07FC"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504418BA" w14:textId="77777777" w:rsidTr="002F1BC9">
        <w:trPr>
          <w:trHeight w:val="560"/>
        </w:trPr>
        <w:tc>
          <w:tcPr>
            <w:tcW w:w="436" w:type="dxa"/>
            <w:vMerge/>
            <w:tcBorders>
              <w:top w:val="nil"/>
              <w:left w:val="single" w:sz="4" w:space="0" w:color="auto"/>
              <w:bottom w:val="single" w:sz="4" w:space="0" w:color="auto"/>
              <w:right w:val="single" w:sz="4" w:space="0" w:color="auto"/>
            </w:tcBorders>
            <w:vAlign w:val="center"/>
            <w:hideMark/>
          </w:tcPr>
          <w:p w14:paraId="6D9B8293"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01ED2091"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0107022B"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是否深入基层了解居民对城市规划建设方面的具体诉求，收集问题和意见，梳理民意需求清单</w:t>
            </w:r>
          </w:p>
        </w:tc>
        <w:tc>
          <w:tcPr>
            <w:tcW w:w="1134" w:type="dxa"/>
            <w:tcBorders>
              <w:top w:val="nil"/>
              <w:left w:val="nil"/>
              <w:bottom w:val="single" w:sz="4" w:space="0" w:color="auto"/>
              <w:right w:val="single" w:sz="4" w:space="0" w:color="auto"/>
            </w:tcBorders>
            <w:shd w:val="clear" w:color="auto" w:fill="auto"/>
            <w:noWrap/>
            <w:vAlign w:val="center"/>
            <w:hideMark/>
          </w:tcPr>
          <w:p w14:paraId="04EAD48A"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w:t>
            </w:r>
            <w:r w:rsidRPr="00F175EA">
              <w:rPr>
                <w:rFonts w:ascii="仿宋" w:eastAsia="仿宋" w:hAnsi="仿宋"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14:paraId="3FE85CFC"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5179A344" w14:textId="77777777" w:rsidTr="002F1BC9">
        <w:trPr>
          <w:trHeight w:val="560"/>
        </w:trPr>
        <w:tc>
          <w:tcPr>
            <w:tcW w:w="436" w:type="dxa"/>
            <w:vMerge/>
            <w:tcBorders>
              <w:top w:val="nil"/>
              <w:left w:val="single" w:sz="4" w:space="0" w:color="auto"/>
              <w:bottom w:val="single" w:sz="4" w:space="0" w:color="auto"/>
              <w:right w:val="single" w:sz="4" w:space="0" w:color="auto"/>
            </w:tcBorders>
            <w:vAlign w:val="center"/>
            <w:hideMark/>
          </w:tcPr>
          <w:p w14:paraId="5F757A2D" w14:textId="77777777" w:rsidR="00B40229" w:rsidRPr="00F175EA" w:rsidRDefault="00B40229" w:rsidP="002F1BC9">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38DCEBB0" w14:textId="77777777" w:rsidR="00B40229" w:rsidRPr="00F175EA" w:rsidRDefault="00B40229" w:rsidP="002F1BC9">
            <w:pPr>
              <w:widowControl/>
              <w:jc w:val="left"/>
              <w:rPr>
                <w:rFonts w:ascii="仿宋" w:eastAsia="仿宋" w:hAnsi="仿宋" w:cs="宋体"/>
                <w:color w:val="000000"/>
                <w:kern w:val="0"/>
                <w:sz w:val="22"/>
              </w:rPr>
            </w:pPr>
          </w:p>
        </w:tc>
        <w:tc>
          <w:tcPr>
            <w:tcW w:w="5229" w:type="dxa"/>
            <w:tcBorders>
              <w:top w:val="nil"/>
              <w:left w:val="nil"/>
              <w:bottom w:val="single" w:sz="4" w:space="0" w:color="auto"/>
              <w:right w:val="single" w:sz="4" w:space="0" w:color="auto"/>
            </w:tcBorders>
            <w:shd w:val="clear" w:color="auto" w:fill="auto"/>
            <w:vAlign w:val="center"/>
            <w:hideMark/>
          </w:tcPr>
          <w:p w14:paraId="0E4A8287"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是否协助街道、社区对属地范围内各类规划建设相关问题进行信访答疑和解释，提供技术支持</w:t>
            </w:r>
          </w:p>
        </w:tc>
        <w:tc>
          <w:tcPr>
            <w:tcW w:w="1134" w:type="dxa"/>
            <w:tcBorders>
              <w:top w:val="nil"/>
              <w:left w:val="nil"/>
              <w:bottom w:val="single" w:sz="4" w:space="0" w:color="auto"/>
              <w:right w:val="single" w:sz="4" w:space="0" w:color="auto"/>
            </w:tcBorders>
            <w:shd w:val="clear" w:color="auto" w:fill="auto"/>
            <w:noWrap/>
            <w:vAlign w:val="center"/>
            <w:hideMark/>
          </w:tcPr>
          <w:p w14:paraId="5B7E2260"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w:t>
            </w:r>
            <w:r w:rsidRPr="00F175EA">
              <w:rPr>
                <w:rFonts w:ascii="仿宋" w:eastAsia="仿宋" w:hAnsi="仿宋"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14:paraId="10F99299"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4E0DDCA5" w14:textId="77777777" w:rsidTr="002F1BC9">
        <w:trPr>
          <w:trHeight w:val="56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3D92"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3BEA06"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综合满意度评价</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14:paraId="558DB5CE" w14:textId="77777777" w:rsidR="00B40229" w:rsidRPr="00F175EA" w:rsidRDefault="00B40229" w:rsidP="002F1BC9">
            <w:pPr>
              <w:widowControl/>
              <w:jc w:val="left"/>
              <w:rPr>
                <w:rFonts w:ascii="仿宋" w:eastAsia="仿宋" w:hAnsi="仿宋" w:cs="宋体"/>
                <w:color w:val="000000"/>
                <w:kern w:val="0"/>
                <w:sz w:val="22"/>
              </w:rPr>
            </w:pPr>
            <w:r w:rsidRPr="00F175EA">
              <w:rPr>
                <w:rFonts w:ascii="仿宋" w:eastAsia="仿宋" w:hAnsi="仿宋" w:cs="宋体" w:hint="eastAsia"/>
                <w:color w:val="000000"/>
                <w:kern w:val="0"/>
                <w:sz w:val="22"/>
              </w:rPr>
              <w:t>依据服务态度、效率、出勤情况，以及在工作中的实际能力和效果进行综合评价</w:t>
            </w:r>
            <w:r>
              <w:rPr>
                <w:rFonts w:ascii="仿宋" w:eastAsia="仿宋" w:hAnsi="仿宋" w:cs="宋体" w:hint="eastAsia"/>
                <w:color w:val="000000"/>
                <w:kern w:val="0"/>
                <w:sz w:val="22"/>
              </w:rPr>
              <w:t>。</w:t>
            </w:r>
            <w:r w:rsidRPr="00CF0143">
              <w:rPr>
                <w:rFonts w:ascii="仿宋" w:eastAsia="仿宋" w:hAnsi="仿宋" w:cs="宋体" w:hint="eastAsia"/>
                <w:color w:val="000000"/>
                <w:kern w:val="0"/>
                <w:sz w:val="22"/>
              </w:rPr>
              <w:t>满意得</w:t>
            </w:r>
            <w:r w:rsidRPr="00CF0143">
              <w:rPr>
                <w:rFonts w:ascii="仿宋" w:eastAsia="仿宋" w:hAnsi="仿宋" w:cs="宋体"/>
                <w:color w:val="000000"/>
                <w:kern w:val="0"/>
                <w:sz w:val="22"/>
              </w:rPr>
              <w:t>8-10分，基本满意得5-7分，不满意得0-4分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848092"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E45279F" w14:textId="77777777" w:rsidR="00B40229" w:rsidRPr="00F175EA" w:rsidRDefault="00B40229" w:rsidP="002F1BC9">
            <w:pPr>
              <w:widowControl/>
              <w:jc w:val="center"/>
              <w:rPr>
                <w:rFonts w:ascii="仿宋" w:eastAsia="仿宋" w:hAnsi="仿宋" w:cs="宋体"/>
                <w:color w:val="000000"/>
                <w:kern w:val="0"/>
                <w:sz w:val="22"/>
              </w:rPr>
            </w:pPr>
            <w:r w:rsidRPr="00F175EA">
              <w:rPr>
                <w:rFonts w:ascii="仿宋" w:eastAsia="仿宋" w:hAnsi="仿宋" w:cs="宋体" w:hint="eastAsia"/>
                <w:color w:val="000000"/>
                <w:kern w:val="0"/>
                <w:sz w:val="22"/>
              </w:rPr>
              <w:t xml:space="preserve">　</w:t>
            </w:r>
          </w:p>
        </w:tc>
      </w:tr>
      <w:tr w:rsidR="00B40229" w:rsidRPr="00F175EA" w14:paraId="21F5885A" w14:textId="77777777" w:rsidTr="002F1BC9">
        <w:trPr>
          <w:trHeight w:val="560"/>
        </w:trPr>
        <w:tc>
          <w:tcPr>
            <w:tcW w:w="67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D696A3" w14:textId="77777777" w:rsidR="00B40229" w:rsidRPr="00F175EA"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聘期考核总分</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5DA5E2" w14:textId="77777777" w:rsidR="00B40229" w:rsidRDefault="00B40229" w:rsidP="002F1BC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0-100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EB1B18F" w14:textId="77777777" w:rsidR="00B40229" w:rsidRPr="00F175EA" w:rsidRDefault="00B40229" w:rsidP="002F1BC9">
            <w:pPr>
              <w:widowControl/>
              <w:jc w:val="center"/>
              <w:rPr>
                <w:rFonts w:ascii="仿宋" w:eastAsia="仿宋" w:hAnsi="仿宋" w:cs="宋体"/>
                <w:color w:val="000000"/>
                <w:kern w:val="0"/>
                <w:sz w:val="22"/>
              </w:rPr>
            </w:pPr>
          </w:p>
        </w:tc>
      </w:tr>
    </w:tbl>
    <w:p w14:paraId="637CB085" w14:textId="77777777" w:rsidR="00B40229" w:rsidRDefault="00B40229" w:rsidP="00B40229">
      <w:pPr>
        <w:spacing w:line="540" w:lineRule="exact"/>
        <w:rPr>
          <w:rFonts w:ascii="仿宋" w:eastAsia="仿宋" w:hAnsi="仿宋" w:hint="eastAsia"/>
          <w:sz w:val="32"/>
          <w:szCs w:val="32"/>
        </w:rPr>
        <w:sectPr w:rsidR="00B40229" w:rsidSect="00F175EA">
          <w:pgSz w:w="11906" w:h="16838"/>
          <w:pgMar w:top="2098" w:right="1406" w:bottom="2098" w:left="1588" w:header="851" w:footer="992" w:gutter="0"/>
          <w:cols w:space="425"/>
          <w:docGrid w:type="lines" w:linePitch="312"/>
        </w:sectPr>
      </w:pPr>
    </w:p>
    <w:p w14:paraId="04ACFAE0" w14:textId="77777777" w:rsidR="00B5085B" w:rsidRDefault="00B5085B">
      <w:pPr>
        <w:rPr>
          <w:rFonts w:hint="eastAsia"/>
        </w:rPr>
      </w:pPr>
    </w:p>
    <w:sectPr w:rsidR="00B508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902"/>
    <w:multiLevelType w:val="hybridMultilevel"/>
    <w:tmpl w:val="0E74B6D8"/>
    <w:lvl w:ilvl="0" w:tplc="FFFFFFFF">
      <w:start w:val="1"/>
      <w:numFmt w:val="japaneseCounting"/>
      <w:lvlText w:val="（%1）"/>
      <w:lvlJc w:val="left"/>
      <w:pPr>
        <w:ind w:left="1720" w:hanging="1080"/>
      </w:pPr>
      <w:rPr>
        <w:rFonts w:ascii="仿宋" w:eastAsia="仿宋" w:hAnsi="仿宋" w:cstheme="minorBidi"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 w15:restartNumberingAfterBreak="0">
    <w:nsid w:val="46EB6A11"/>
    <w:multiLevelType w:val="hybridMultilevel"/>
    <w:tmpl w:val="0E74B6D8"/>
    <w:lvl w:ilvl="0" w:tplc="FFFFFFFF">
      <w:start w:val="1"/>
      <w:numFmt w:val="japaneseCounting"/>
      <w:lvlText w:val="（%1）"/>
      <w:lvlJc w:val="left"/>
      <w:pPr>
        <w:ind w:left="1720" w:hanging="1080"/>
      </w:pPr>
      <w:rPr>
        <w:rFonts w:ascii="仿宋" w:eastAsia="仿宋" w:hAnsi="仿宋" w:cstheme="minorBidi"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 w15:restartNumberingAfterBreak="0">
    <w:nsid w:val="70540D0E"/>
    <w:multiLevelType w:val="hybridMultilevel"/>
    <w:tmpl w:val="0E74B6D8"/>
    <w:lvl w:ilvl="0" w:tplc="5C20D098">
      <w:start w:val="1"/>
      <w:numFmt w:val="japaneseCounting"/>
      <w:lvlText w:val="（%1）"/>
      <w:lvlJc w:val="left"/>
      <w:pPr>
        <w:ind w:left="1720" w:hanging="1080"/>
      </w:pPr>
      <w:rPr>
        <w:rFonts w:ascii="仿宋" w:eastAsia="仿宋"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29"/>
    <w:rsid w:val="00B40229"/>
    <w:rsid w:val="00B5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F240"/>
  <w15:chartTrackingRefBased/>
  <w15:docId w15:val="{91187BA0-FCE5-4657-B152-62A054B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02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JINJIAYI</dc:creator>
  <cp:keywords/>
  <dc:description/>
  <cp:lastModifiedBy>JINJIAYI</cp:lastModifiedBy>
  <cp:revision>1</cp:revision>
  <dcterms:created xsi:type="dcterms:W3CDTF">2022-01-07T02:58:00Z</dcterms:created>
  <dcterms:modified xsi:type="dcterms:W3CDTF">2022-01-07T02:59:00Z</dcterms:modified>
</cp:coreProperties>
</file>