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1F" w:rsidRDefault="00CC227A" w:rsidP="00416F1F">
      <w:pPr>
        <w:jc w:val="center"/>
        <w:rPr>
          <w:rFonts w:asciiTheme="majorEastAsia" w:eastAsiaTheme="majorEastAsia" w:hAnsiTheme="majorEastAsia"/>
          <w:b/>
          <w:sz w:val="44"/>
          <w:szCs w:val="44"/>
        </w:rPr>
      </w:pPr>
      <w:r w:rsidRPr="00416F1F">
        <w:rPr>
          <w:rFonts w:asciiTheme="majorEastAsia" w:eastAsiaTheme="majorEastAsia" w:hAnsiTheme="majorEastAsia" w:hint="eastAsia"/>
          <w:b/>
          <w:sz w:val="44"/>
          <w:szCs w:val="44"/>
        </w:rPr>
        <w:t>应对国际贸易救济案件和品牌建设补助</w:t>
      </w:r>
    </w:p>
    <w:p w:rsidR="00CC227A" w:rsidRPr="00416F1F" w:rsidRDefault="00CC227A" w:rsidP="00416F1F">
      <w:pPr>
        <w:jc w:val="center"/>
        <w:rPr>
          <w:rFonts w:asciiTheme="majorEastAsia" w:eastAsiaTheme="majorEastAsia" w:hAnsiTheme="majorEastAsia"/>
          <w:b/>
          <w:sz w:val="44"/>
          <w:szCs w:val="44"/>
        </w:rPr>
      </w:pPr>
      <w:r w:rsidRPr="00416F1F">
        <w:rPr>
          <w:rFonts w:asciiTheme="majorEastAsia" w:eastAsiaTheme="majorEastAsia" w:hAnsiTheme="majorEastAsia" w:hint="eastAsia"/>
          <w:b/>
          <w:sz w:val="44"/>
          <w:szCs w:val="44"/>
        </w:rPr>
        <w:t>政策申报</w:t>
      </w:r>
      <w:r w:rsidR="00A36DA5">
        <w:rPr>
          <w:rFonts w:asciiTheme="majorEastAsia" w:eastAsiaTheme="majorEastAsia" w:hAnsiTheme="majorEastAsia" w:hint="eastAsia"/>
          <w:b/>
          <w:sz w:val="44"/>
          <w:szCs w:val="44"/>
        </w:rPr>
        <w:t>内容</w:t>
      </w:r>
      <w:r w:rsidR="00B8098E">
        <w:rPr>
          <w:rFonts w:asciiTheme="majorEastAsia" w:eastAsiaTheme="majorEastAsia" w:hAnsiTheme="majorEastAsia" w:hint="eastAsia"/>
          <w:b/>
          <w:sz w:val="44"/>
          <w:szCs w:val="44"/>
        </w:rPr>
        <w:t>及相关材料</w:t>
      </w:r>
      <w:bookmarkStart w:id="0" w:name="_GoBack"/>
      <w:bookmarkEnd w:id="0"/>
    </w:p>
    <w:p w:rsidR="00CC227A" w:rsidRDefault="00CC227A" w:rsidP="00235654">
      <w:pPr>
        <w:rPr>
          <w:rFonts w:ascii="黑体" w:eastAsia="黑体" w:hAnsi="黑体"/>
          <w:b/>
          <w:sz w:val="32"/>
          <w:szCs w:val="32"/>
        </w:rPr>
      </w:pPr>
    </w:p>
    <w:p w:rsidR="00235654" w:rsidRPr="00235654" w:rsidRDefault="00235654" w:rsidP="00235654">
      <w:pPr>
        <w:rPr>
          <w:rFonts w:ascii="黑体" w:eastAsia="黑体" w:hAnsi="黑体"/>
          <w:b/>
          <w:sz w:val="32"/>
          <w:szCs w:val="32"/>
        </w:rPr>
      </w:pPr>
      <w:r w:rsidRPr="00235654">
        <w:rPr>
          <w:rFonts w:ascii="黑体" w:eastAsia="黑体" w:hAnsi="黑体" w:hint="eastAsia"/>
          <w:b/>
          <w:sz w:val="32"/>
          <w:szCs w:val="32"/>
        </w:rPr>
        <w:t>一、应对国际贸易救济案件补助</w:t>
      </w:r>
    </w:p>
    <w:p w:rsidR="00235654" w:rsidRPr="00235654" w:rsidRDefault="00235654" w:rsidP="00235654">
      <w:pPr>
        <w:rPr>
          <w:rFonts w:ascii="楷体" w:eastAsia="楷体" w:hAnsi="楷体"/>
          <w:b/>
          <w:sz w:val="32"/>
          <w:szCs w:val="32"/>
        </w:rPr>
      </w:pPr>
      <w:r w:rsidRPr="00235654">
        <w:rPr>
          <w:rFonts w:ascii="楷体" w:eastAsia="楷体" w:hAnsi="楷体" w:hint="eastAsia"/>
          <w:b/>
          <w:sz w:val="32"/>
          <w:szCs w:val="32"/>
        </w:rPr>
        <w:t>1.项目资金申请的对象</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在杭州市</w:t>
      </w:r>
      <w:r>
        <w:rPr>
          <w:rFonts w:ascii="仿宋_GB2312" w:eastAsia="仿宋_GB2312" w:hint="eastAsia"/>
          <w:sz w:val="32"/>
          <w:szCs w:val="32"/>
        </w:rPr>
        <w:t>滨江区</w:t>
      </w:r>
      <w:r w:rsidRPr="00235654">
        <w:rPr>
          <w:rFonts w:ascii="仿宋_GB2312" w:eastAsia="仿宋_GB2312" w:hint="eastAsia"/>
          <w:sz w:val="32"/>
          <w:szCs w:val="32"/>
        </w:rPr>
        <w:t>内依法登记注册，依法经营的企业，符合下列条件：一是涉及国际贸易救济中“二反一保”贸易摩擦案件和美国337调查等案件并参加应诉的企业；二是涉及出口相关的知识产权争端案件并参加应诉的企业；三是组织并参与行业无损害抗辩活动的行业中介组织（进出口商会、协会等）；四是参与向世贸组织提起案件诉讼或行业无损害抗辩案件的企业；五是涉案企业应诉律师费等费用在5万元人民币以上案件的企业或相关行业中介组织（进出口商会、协会等）。</w:t>
      </w:r>
    </w:p>
    <w:p w:rsidR="00235654" w:rsidRPr="00235654" w:rsidRDefault="00235654" w:rsidP="00235654">
      <w:pPr>
        <w:rPr>
          <w:rFonts w:ascii="楷体" w:eastAsia="楷体" w:hAnsi="楷体"/>
          <w:b/>
          <w:sz w:val="32"/>
          <w:szCs w:val="32"/>
        </w:rPr>
      </w:pPr>
      <w:r w:rsidRPr="00235654">
        <w:rPr>
          <w:rFonts w:ascii="楷体" w:eastAsia="楷体" w:hAnsi="楷体" w:hint="eastAsia"/>
          <w:b/>
          <w:sz w:val="32"/>
          <w:szCs w:val="32"/>
        </w:rPr>
        <w:t>2.项目补助适用时间和内容</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申报项目应为2020年度已经实施的项目（案件在2020年度内有初次终裁或第一次日落行政复审终裁的结果），不属于此实施期限的不予资助。</w:t>
      </w:r>
    </w:p>
    <w:p w:rsidR="00235654" w:rsidRPr="00235654" w:rsidRDefault="00235654" w:rsidP="00235654">
      <w:pPr>
        <w:rPr>
          <w:rFonts w:ascii="楷体" w:eastAsia="楷体" w:hAnsi="楷体"/>
          <w:b/>
          <w:sz w:val="32"/>
          <w:szCs w:val="32"/>
        </w:rPr>
      </w:pPr>
      <w:r w:rsidRPr="00235654">
        <w:rPr>
          <w:rFonts w:ascii="楷体" w:eastAsia="楷体" w:hAnsi="楷体" w:hint="eastAsia"/>
          <w:b/>
          <w:sz w:val="32"/>
          <w:szCs w:val="32"/>
        </w:rPr>
        <w:t>3.项目申报提交材料</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（1）风险资金项目申请报告；</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（2）项目申请表（附件3），须经法定代表人签字确认，并加盖单位公章；</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lastRenderedPageBreak/>
        <w:t>（3）申请单位企业法人营业执照和税务登记副本复印件；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（4）国家批准（核准或备案）开展对外贸易的文件或从业资质证明；</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（5）项目合同（协议）；</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（6）项目总结。主要内容：案件申请、立案以及进展情况，企业涉案和律师聘用依据、具体应对工作、案件裁决情况，主要成果和影响，案件总结和下一步工作计划，各项费用支出说明；</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（7）费用支付清单汇总表，附上银行付款凭证和相应发票，汇付境外款项的须提供外汇核准文件、境外汇款申请书、结汇水单、支付凭证及用汇核销单等；</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（8）其它能体现企业、行业商会、协会参与案件应对的相关证明材料。</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上述资料原件如为外文，必须同时提供中文译本或中文标注；如为复印件的须加盖申报企业的公章，页数多的材料可以在首页加盖公章及骑缝章。已获得中央、省级同类资助的，市级资金按差额部分给予资助，企业在申报中务必注明已申请或已获得补助情况。</w:t>
      </w:r>
    </w:p>
    <w:p w:rsidR="00C5256E" w:rsidRDefault="00C5256E" w:rsidP="00235654">
      <w:pPr>
        <w:rPr>
          <w:rFonts w:ascii="黑体" w:eastAsia="黑体" w:hAnsi="黑体"/>
          <w:b/>
          <w:sz w:val="32"/>
          <w:szCs w:val="32"/>
        </w:rPr>
      </w:pPr>
    </w:p>
    <w:p w:rsidR="00235654" w:rsidRPr="00C5256E" w:rsidRDefault="00235654" w:rsidP="00235654">
      <w:pPr>
        <w:rPr>
          <w:rFonts w:ascii="黑体" w:eastAsia="黑体" w:hAnsi="黑体"/>
          <w:b/>
          <w:sz w:val="32"/>
          <w:szCs w:val="32"/>
        </w:rPr>
      </w:pPr>
      <w:r w:rsidRPr="00C5256E">
        <w:rPr>
          <w:rFonts w:ascii="黑体" w:eastAsia="黑体" w:hAnsi="黑体" w:hint="eastAsia"/>
          <w:b/>
          <w:sz w:val="32"/>
          <w:szCs w:val="32"/>
        </w:rPr>
        <w:t>二</w:t>
      </w:r>
      <w:r w:rsidR="00C5256E">
        <w:rPr>
          <w:rFonts w:ascii="黑体" w:eastAsia="黑体" w:hAnsi="黑体" w:hint="eastAsia"/>
          <w:b/>
          <w:sz w:val="32"/>
          <w:szCs w:val="32"/>
        </w:rPr>
        <w:t>、</w:t>
      </w:r>
      <w:r w:rsidRPr="00C5256E">
        <w:rPr>
          <w:rFonts w:ascii="黑体" w:eastAsia="黑体" w:hAnsi="黑体" w:hint="eastAsia"/>
          <w:b/>
          <w:sz w:val="32"/>
          <w:szCs w:val="32"/>
        </w:rPr>
        <w:t>品牌建设补助</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对企业发生的国际知名品牌收购、海外商标注册等费用市、区两</w:t>
      </w:r>
      <w:proofErr w:type="gramStart"/>
      <w:r w:rsidRPr="00235654">
        <w:rPr>
          <w:rFonts w:ascii="仿宋_GB2312" w:eastAsia="仿宋_GB2312" w:hint="eastAsia"/>
          <w:sz w:val="32"/>
          <w:szCs w:val="32"/>
        </w:rPr>
        <w:t>级给予</w:t>
      </w:r>
      <w:proofErr w:type="gramEnd"/>
      <w:r w:rsidRPr="00235654">
        <w:rPr>
          <w:rFonts w:ascii="仿宋_GB2312" w:eastAsia="仿宋_GB2312" w:hint="eastAsia"/>
          <w:sz w:val="32"/>
          <w:szCs w:val="32"/>
        </w:rPr>
        <w:t>不超过50%的资助，每家企业最高资助不超过100</w:t>
      </w:r>
      <w:r w:rsidRPr="00235654">
        <w:rPr>
          <w:rFonts w:ascii="仿宋_GB2312" w:eastAsia="仿宋_GB2312" w:hint="eastAsia"/>
          <w:sz w:val="32"/>
          <w:szCs w:val="32"/>
        </w:rPr>
        <w:lastRenderedPageBreak/>
        <w:t>万元（国际专利申请费可向杭州市市场监督管理局申请）。国际知名品牌以国际或国内权威机构发布的名录为准，行业性国际知名品牌以业内排名前十为准。</w:t>
      </w:r>
    </w:p>
    <w:p w:rsidR="00235654" w:rsidRPr="00235654" w:rsidRDefault="00235654" w:rsidP="00235654">
      <w:pPr>
        <w:rPr>
          <w:rFonts w:ascii="楷体" w:eastAsia="楷体" w:hAnsi="楷体"/>
          <w:b/>
          <w:sz w:val="32"/>
          <w:szCs w:val="32"/>
        </w:rPr>
      </w:pPr>
      <w:r w:rsidRPr="00235654">
        <w:rPr>
          <w:rFonts w:ascii="楷体" w:eastAsia="楷体" w:hAnsi="楷体" w:hint="eastAsia"/>
          <w:b/>
          <w:sz w:val="32"/>
          <w:szCs w:val="32"/>
        </w:rPr>
        <w:t>1.支持内容</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（1）海外商标注册费用：按单一</w:t>
      </w:r>
      <w:proofErr w:type="gramStart"/>
      <w:r w:rsidRPr="00235654">
        <w:rPr>
          <w:rFonts w:ascii="仿宋_GB2312" w:eastAsia="仿宋_GB2312" w:hint="eastAsia"/>
          <w:sz w:val="32"/>
          <w:szCs w:val="32"/>
        </w:rPr>
        <w:t>国商标</w:t>
      </w:r>
      <w:proofErr w:type="gramEnd"/>
      <w:r w:rsidRPr="00235654">
        <w:rPr>
          <w:rFonts w:ascii="仿宋_GB2312" w:eastAsia="仿宋_GB2312" w:hint="eastAsia"/>
          <w:sz w:val="32"/>
          <w:szCs w:val="32"/>
        </w:rPr>
        <w:t>或马德里商标注册方式实际产生费用的50%数额予以资助。</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（2）海外品牌收购费用：按转让方与受让方签订的转让合同中体现的转让费用的50%数额予以资助。</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（3）海外品牌维权费用：针对企业在境外进行品牌维权行为产生的实际费用的50%数额予以资助。</w:t>
      </w:r>
    </w:p>
    <w:p w:rsidR="00235654" w:rsidRPr="00235654" w:rsidRDefault="00235654" w:rsidP="00235654">
      <w:pPr>
        <w:rPr>
          <w:rFonts w:ascii="楷体" w:eastAsia="楷体" w:hAnsi="楷体"/>
          <w:b/>
          <w:sz w:val="32"/>
          <w:szCs w:val="32"/>
        </w:rPr>
      </w:pPr>
      <w:r w:rsidRPr="00235654">
        <w:rPr>
          <w:rFonts w:ascii="楷体" w:eastAsia="楷体" w:hAnsi="楷体" w:hint="eastAsia"/>
          <w:b/>
          <w:sz w:val="32"/>
          <w:szCs w:val="32"/>
        </w:rPr>
        <w:t>2.申请条件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（1）申请企业须在</w:t>
      </w:r>
      <w:r>
        <w:rPr>
          <w:rFonts w:ascii="仿宋_GB2312" w:eastAsia="仿宋_GB2312" w:hint="eastAsia"/>
          <w:sz w:val="32"/>
          <w:szCs w:val="32"/>
        </w:rPr>
        <w:t>滨江</w:t>
      </w:r>
      <w:r w:rsidRPr="00235654">
        <w:rPr>
          <w:rFonts w:ascii="仿宋_GB2312" w:eastAsia="仿宋_GB2312" w:hint="eastAsia"/>
          <w:sz w:val="32"/>
          <w:szCs w:val="32"/>
        </w:rPr>
        <w:t>区内依法登记注册，具有独立法人资格，且上年度自营出口额不低于500万美元，农产品等受国家扶持的类别上年度自营出口额不低于200万美元。</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（2）适用时间：支持2020年度境外商标注册、海外品牌收购及海外品牌维权项目。</w:t>
      </w:r>
    </w:p>
    <w:p w:rsidR="00235654" w:rsidRPr="00235654" w:rsidRDefault="00235654" w:rsidP="00235654">
      <w:pPr>
        <w:rPr>
          <w:rFonts w:ascii="楷体" w:eastAsia="楷体" w:hAnsi="楷体"/>
          <w:b/>
          <w:sz w:val="32"/>
          <w:szCs w:val="32"/>
        </w:rPr>
      </w:pPr>
      <w:r w:rsidRPr="00235654">
        <w:rPr>
          <w:rFonts w:ascii="楷体" w:eastAsia="楷体" w:hAnsi="楷体" w:hint="eastAsia"/>
          <w:b/>
          <w:sz w:val="32"/>
          <w:szCs w:val="32"/>
        </w:rPr>
        <w:t>3.申报材料</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（1）海外商标申请</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①商标申请受理回执或等同效力的法律文件；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②商标注册证原件（仅有电子证书的提供加盖公章的复印件）；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③与国内或境外代理机构签订的商标申请委托协议（</w:t>
      </w:r>
      <w:proofErr w:type="gramStart"/>
      <w:r w:rsidRPr="00235654">
        <w:rPr>
          <w:rFonts w:ascii="仿宋_GB2312" w:eastAsia="仿宋_GB2312" w:hint="eastAsia"/>
          <w:sz w:val="32"/>
          <w:szCs w:val="32"/>
        </w:rPr>
        <w:t>含每个</w:t>
      </w:r>
      <w:proofErr w:type="gramEnd"/>
      <w:r w:rsidRPr="00235654">
        <w:rPr>
          <w:rFonts w:ascii="仿宋_GB2312" w:eastAsia="仿宋_GB2312" w:hint="eastAsia"/>
          <w:sz w:val="32"/>
          <w:szCs w:val="32"/>
        </w:rPr>
        <w:lastRenderedPageBreak/>
        <w:t>商标费用支出明细）复印件；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④代理机构承接海外商标申请委托开具的发票。</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（2）海外品牌收购</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①转让人与受让人签订的</w:t>
      </w:r>
      <w:proofErr w:type="gramStart"/>
      <w:r w:rsidRPr="00235654">
        <w:rPr>
          <w:rFonts w:ascii="仿宋_GB2312" w:eastAsia="仿宋_GB2312" w:hint="eastAsia"/>
          <w:sz w:val="32"/>
          <w:szCs w:val="32"/>
        </w:rPr>
        <w:t>含商标</w:t>
      </w:r>
      <w:proofErr w:type="gramEnd"/>
      <w:r w:rsidRPr="00235654">
        <w:rPr>
          <w:rFonts w:ascii="仿宋_GB2312" w:eastAsia="仿宋_GB2312" w:hint="eastAsia"/>
          <w:sz w:val="32"/>
          <w:szCs w:val="32"/>
        </w:rPr>
        <w:t>转让的有关合同；</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②涉及收购商标的注册证原件（仅有电子证书的提供加盖公章的复印件）；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③商标来源国主管机关出具的转让核准证明或等同效力的法律文件；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④行业性商标提供所属领域省级以上行业协会出具的知名品牌前十证明；国际知名商标提供国际或国内权威机构发布的名录。</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（3）海外品牌维权</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①涉及维</w:t>
      </w:r>
      <w:proofErr w:type="gramStart"/>
      <w:r w:rsidRPr="00235654">
        <w:rPr>
          <w:rFonts w:ascii="仿宋_GB2312" w:eastAsia="仿宋_GB2312" w:hint="eastAsia"/>
          <w:sz w:val="32"/>
          <w:szCs w:val="32"/>
        </w:rPr>
        <w:t>权商标</w:t>
      </w:r>
      <w:proofErr w:type="gramEnd"/>
      <w:r w:rsidRPr="00235654">
        <w:rPr>
          <w:rFonts w:ascii="仿宋_GB2312" w:eastAsia="仿宋_GB2312" w:hint="eastAsia"/>
          <w:sz w:val="32"/>
          <w:szCs w:val="32"/>
        </w:rPr>
        <w:t>的注册证原件（仅有电子证书的提供加盖公章的复印件）；</w:t>
      </w:r>
    </w:p>
    <w:p w:rsidR="00235654" w:rsidRPr="00235654" w:rsidRDefault="00235654" w:rsidP="00235654">
      <w:pPr>
        <w:rPr>
          <w:rFonts w:ascii="仿宋_GB2312" w:eastAsia="仿宋_GB2312"/>
          <w:sz w:val="32"/>
          <w:szCs w:val="32"/>
        </w:rPr>
      </w:pPr>
      <w:r w:rsidRPr="00235654">
        <w:rPr>
          <w:rFonts w:ascii="仿宋_GB2312" w:eastAsia="仿宋_GB2312" w:hint="eastAsia"/>
          <w:sz w:val="32"/>
          <w:szCs w:val="32"/>
        </w:rPr>
        <w:t>②与国内或境外代理机构签订的品牌维权委托协议复印件；</w:t>
      </w:r>
    </w:p>
    <w:p w:rsidR="0053162F" w:rsidRPr="00235654" w:rsidRDefault="00235654" w:rsidP="00235654">
      <w:pPr>
        <w:rPr>
          <w:rFonts w:ascii="仿宋_GB2312" w:eastAsia="仿宋_GB2312"/>
          <w:sz w:val="32"/>
          <w:szCs w:val="32"/>
        </w:rPr>
      </w:pPr>
      <w:r w:rsidRPr="00235654">
        <w:rPr>
          <w:rFonts w:ascii="仿宋_GB2312" w:eastAsia="仿宋_GB2312" w:hint="eastAsia"/>
          <w:sz w:val="32"/>
          <w:szCs w:val="32"/>
        </w:rPr>
        <w:t>③代理机构承接海外品牌维权委托开具的发票。</w:t>
      </w:r>
    </w:p>
    <w:sectPr w:rsidR="0053162F" w:rsidRPr="00235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6E" w:rsidRDefault="00A6246E" w:rsidP="00235654">
      <w:r>
        <w:separator/>
      </w:r>
    </w:p>
  </w:endnote>
  <w:endnote w:type="continuationSeparator" w:id="0">
    <w:p w:rsidR="00A6246E" w:rsidRDefault="00A6246E" w:rsidP="0023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6E" w:rsidRDefault="00A6246E" w:rsidP="00235654">
      <w:r>
        <w:separator/>
      </w:r>
    </w:p>
  </w:footnote>
  <w:footnote w:type="continuationSeparator" w:id="0">
    <w:p w:rsidR="00A6246E" w:rsidRDefault="00A6246E" w:rsidP="0023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6"/>
    <w:rsid w:val="00235654"/>
    <w:rsid w:val="00416F1F"/>
    <w:rsid w:val="0049324A"/>
    <w:rsid w:val="0053162F"/>
    <w:rsid w:val="008E2786"/>
    <w:rsid w:val="00A36DA5"/>
    <w:rsid w:val="00A6246E"/>
    <w:rsid w:val="00B57BEE"/>
    <w:rsid w:val="00B8098E"/>
    <w:rsid w:val="00C5256E"/>
    <w:rsid w:val="00CC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654"/>
    <w:rPr>
      <w:sz w:val="18"/>
      <w:szCs w:val="18"/>
    </w:rPr>
  </w:style>
  <w:style w:type="paragraph" w:styleId="a4">
    <w:name w:val="footer"/>
    <w:basedOn w:val="a"/>
    <w:link w:val="Char0"/>
    <w:uiPriority w:val="99"/>
    <w:unhideWhenUsed/>
    <w:rsid w:val="00235654"/>
    <w:pPr>
      <w:tabs>
        <w:tab w:val="center" w:pos="4153"/>
        <w:tab w:val="right" w:pos="8306"/>
      </w:tabs>
      <w:snapToGrid w:val="0"/>
      <w:jc w:val="left"/>
    </w:pPr>
    <w:rPr>
      <w:sz w:val="18"/>
      <w:szCs w:val="18"/>
    </w:rPr>
  </w:style>
  <w:style w:type="character" w:customStyle="1" w:styleId="Char0">
    <w:name w:val="页脚 Char"/>
    <w:basedOn w:val="a0"/>
    <w:link w:val="a4"/>
    <w:uiPriority w:val="99"/>
    <w:rsid w:val="00235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6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654"/>
    <w:rPr>
      <w:sz w:val="18"/>
      <w:szCs w:val="18"/>
    </w:rPr>
  </w:style>
  <w:style w:type="paragraph" w:styleId="a4">
    <w:name w:val="footer"/>
    <w:basedOn w:val="a"/>
    <w:link w:val="Char0"/>
    <w:uiPriority w:val="99"/>
    <w:unhideWhenUsed/>
    <w:rsid w:val="00235654"/>
    <w:pPr>
      <w:tabs>
        <w:tab w:val="center" w:pos="4153"/>
        <w:tab w:val="right" w:pos="8306"/>
      </w:tabs>
      <w:snapToGrid w:val="0"/>
      <w:jc w:val="left"/>
    </w:pPr>
    <w:rPr>
      <w:sz w:val="18"/>
      <w:szCs w:val="18"/>
    </w:rPr>
  </w:style>
  <w:style w:type="character" w:customStyle="1" w:styleId="Char0">
    <w:name w:val="页脚 Char"/>
    <w:basedOn w:val="a0"/>
    <w:link w:val="a4"/>
    <w:uiPriority w:val="99"/>
    <w:rsid w:val="00235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A853-88D8-4598-B35D-D7543DAF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234</Words>
  <Characters>1336</Characters>
  <Application>Microsoft Office Word</Application>
  <DocSecurity>0</DocSecurity>
  <Lines>11</Lines>
  <Paragraphs>3</Paragraphs>
  <ScaleCrop>false</ScaleCrop>
  <Company>Microsoft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Hong</dc:creator>
  <cp:keywords/>
  <dc:description/>
  <cp:lastModifiedBy>Zhang Hong</cp:lastModifiedBy>
  <cp:revision>16</cp:revision>
  <dcterms:created xsi:type="dcterms:W3CDTF">2021-08-05T22:07:00Z</dcterms:created>
  <dcterms:modified xsi:type="dcterms:W3CDTF">2021-08-05T22:40:00Z</dcterms:modified>
</cp:coreProperties>
</file>