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F3" w:rsidRPr="00D926F3" w:rsidRDefault="00D926F3" w:rsidP="00D926F3">
      <w:pPr>
        <w:widowControl/>
        <w:spacing w:line="570" w:lineRule="atLeast"/>
        <w:jc w:val="center"/>
        <w:outlineLvl w:val="0"/>
        <w:rPr>
          <w:rFonts w:ascii="微软雅黑" w:eastAsia="微软雅黑" w:hAnsi="微软雅黑" w:cs="宋体"/>
          <w:b/>
          <w:bCs/>
          <w:color w:val="000000"/>
          <w:kern w:val="36"/>
          <w:sz w:val="33"/>
          <w:szCs w:val="33"/>
        </w:rPr>
      </w:pPr>
      <w:r w:rsidRPr="00D926F3">
        <w:rPr>
          <w:rFonts w:ascii="微软雅黑" w:eastAsia="微软雅黑" w:hAnsi="微软雅黑" w:cs="宋体" w:hint="eastAsia"/>
          <w:b/>
          <w:bCs/>
          <w:color w:val="000000"/>
          <w:kern w:val="36"/>
          <w:sz w:val="33"/>
          <w:szCs w:val="33"/>
        </w:rPr>
        <w:t>科技部关于发布国家重点研发计划“农业生物重要性状形成与环境适应性基础研究”等重点专项2023年度项目申报指南的通知</w:t>
      </w:r>
    </w:p>
    <w:p w:rsidR="00D926F3" w:rsidRPr="00D926F3" w:rsidRDefault="00D926F3" w:rsidP="00D926F3">
      <w:pPr>
        <w:widowControl/>
        <w:pBdr>
          <w:top w:val="single" w:sz="6" w:space="15" w:color="E2E2E2"/>
        </w:pBdr>
        <w:spacing w:line="240" w:lineRule="auto"/>
        <w:jc w:val="center"/>
        <w:rPr>
          <w:rFonts w:ascii="微软雅黑" w:eastAsia="微软雅黑" w:hAnsi="微软雅黑" w:cs="宋体"/>
          <w:color w:val="999999"/>
          <w:kern w:val="0"/>
          <w:sz w:val="21"/>
          <w:szCs w:val="21"/>
        </w:rPr>
      </w:pPr>
      <w:r w:rsidRPr="00D926F3">
        <w:rPr>
          <w:rFonts w:ascii="微软雅黑" w:eastAsia="微软雅黑" w:hAnsi="微软雅黑" w:cs="宋体" w:hint="eastAsia"/>
          <w:color w:val="999999"/>
          <w:kern w:val="0"/>
          <w:sz w:val="21"/>
          <w:szCs w:val="21"/>
        </w:rPr>
        <w:t>发布时间：2023年04月28日 来源：科学技术部</w:t>
      </w:r>
    </w:p>
    <w:p w:rsidR="00D926F3" w:rsidRPr="00D926F3" w:rsidRDefault="00D926F3" w:rsidP="00D926F3">
      <w:pPr>
        <w:widowControl/>
        <w:spacing w:line="390" w:lineRule="atLeast"/>
        <w:jc w:val="center"/>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国科发资〔2023〕74号</w:t>
      </w:r>
    </w:p>
    <w:p w:rsidR="00D926F3" w:rsidRPr="00D926F3" w:rsidRDefault="00D926F3" w:rsidP="00D926F3">
      <w:pPr>
        <w:widowControl/>
        <w:spacing w:line="390" w:lineRule="atLeast"/>
        <w:jc w:val="left"/>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各省、自治区、直辖市及计划单列市科技厅（委、局），新疆生产建设兵团科技局，国务院各有关部门，各有关单位：</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国家重点研发计划深入贯彻落实党的二十大精神，坚持“四个面向”总要求，持续推进“揭榜挂帅”、青年科学家项目等科技管理改革举措，着力提升科研投入绩效，加快实现高水平科技自立自强。根据《国家重点研发计划管理暂行办法》和组织管理相关要求，现将“农业生物重要性状形成与环境适应性基础研究”等重点专项2023年度项目申报指南予以公布，请根据指南要求组织项目申报工作。有关事项通知如下。</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一、项目组织申报工作流程</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1. 申报单位根据指南方向的研究内容以项目形式组织申报，项目可下设课题。项目应整体申报，须覆盖相应指南方向的全部考核指标。项目设1名负责人，每个课题设1名负责人，项目负责人可担任其中1个课题的负责人。</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2. 整合优势创新团队，并积极吸纳女性科研人员参与项目研发，聚焦指南任务，强化基础研究、共性关键技术研发和典型应用示范各项任务间的统筹衔接，集中力量，联合攻关。鼓励有能力的女性科研人员作为项目（课题）负责人领衔担纲承担任务。</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lastRenderedPageBreak/>
        <w:t>3. 国家重点研发计划项目申报过程分为预申报、正式申报两个环节，具体工作流程如下。</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日到预申报书受理截止日不少于50天。</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预申报书应包括相关协议和承诺。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等要求，加强对申报材料审核把关，杜绝夸大不实，严禁弄虚作假。</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预申报书须经相关单位推荐。各推荐单位加强对所推荐的项目申报材料审核把关，按时将推荐项目通过国科管系统统一报送。</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专业机构受理预申报书并组织首轮评审。为确保合理的竞争度，对于非定向申报的单个指南方向，若申报团队数量不多于拟支持的项目数量，该指南方向不启动后续项目评审立项程序，择期重新研究发布指南。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lastRenderedPageBreak/>
        <w:t>——填写正式申报书。对于通过首轮评审和直接进入答辩评审的项目申请，通过国科管系统填写并提交项目正式申报书，正式申报书受理时间为30天。</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专业机构受理正式申报书并组织答辩评审。专业机构对进入答辩评审的项目申报书进行形式审查，并组织答辩评审。申报项目的负责人通过网络视频进行报告答辩。根据专家评议情况择优立项。</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二、组织申报的推荐单位</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1. 国务院有关部门科技主管司局；</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2. 各省、自治区、直辖市、计划单列市及新疆生产建设兵团科技主管部门；</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3. 原工业部门转制成立的行业协会；</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4. 纳入科技部试点范围并且评估结果为A类的产业技术创新战略联盟，以及纳入科技部、财政部开展的科技服务业创新发展行业试点联盟。</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各推荐单位应根据指南的具体要求，在本单位职能和业务范围内推荐，并对所推荐项目的真实性等负责。推荐单位名单在国科管系统上公开发布。</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三、申报资格要求</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1. 项目牵头单位和参与单位应为中国大陆境内注册的科研院所、高等学校和企业等，应具有独立法人资格，注册时间为2022年6月30日前，有较强的科技研发能力和条件，运行管理规范。国家机关不得牵头或参与申报。</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项目牵头申报单位、参与单位以及团队成员诚信状况良好，无在惩戒执行期内的科研严重失信行为记录和相关社会领域信用“黑名单”记录。</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lastRenderedPageBreak/>
        <w:t>申报单位同一个项目只能通过单个推荐单位申报，不得多头申报和重复申报。</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2. 项目（课题）负责人须具有高级职称或博士学位，1963年1月1日以后出生，每年用于项目的工作时间不得少于6个月。</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3. 项目（课题）负责人原则上应为该项目（课题）主体研究思路的提出者和实际主持研究的科技人员。中央和地方各级国家机关的公务人员及港澳特别行政区的公务人员（包括行使科技计划管理职能的其他人员）不得申报项目（课题）。</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4. 参与重点专项实施方案或本年度项目指南编制的专家，原则上不能申报该重点专项项目（课题）。</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5.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6. 申报项目受理后，原则上不能更改申报单位和负责人。</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7. 项目申报查重要求详见附件1。各申报单位在正式提交项目申报书前，可利用国科管系统查询相关科研人员承担国家重点研发计划重点专项、科技创新2030—重大项目等在研项目情况，避免重复申报。</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8. 具体申报要求详见各申报指南，有特殊规定的，从其规定。</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四、项目管理改革举措</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1. 关于“揭榜挂帅”项目。为切实提升科研投入绩效、强化重大创新成果的“实战性”，重点研发计划聚焦国家战略亟需、应用导向鲜明、最</w:t>
      </w:r>
      <w:r w:rsidRPr="00D926F3">
        <w:rPr>
          <w:rFonts w:ascii="宋体" w:eastAsia="宋体" w:hAnsi="宋体" w:cs="宋体" w:hint="eastAsia"/>
          <w:color w:val="333333"/>
          <w:kern w:val="0"/>
          <w:sz w:val="26"/>
          <w:szCs w:val="26"/>
        </w:rPr>
        <w:lastRenderedPageBreak/>
        <w:t>终用户明确的攻关任务，设立“揭榜挂帅”项目。突出最终用户作用，实施签订“军令状”“里程碑”考核等管理方式。对揭榜单位无注册时间要求，对揭榜团队负责人无年龄、学历和职称要求，鼓励有信心、有能力组织好关键核心技术攻坚的优势团队积极申报。明确榜单任务资助额度，简化预算编制，经费管理探索实行“负面清单”。</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2. 关于青年科学家项目。为给青年科研人员创造更多机会组织实施国家目标导向的重大研发任务，重点研发计划设立青年科学家项目。根据领域和专项特点，采取专设青年科学家项目或项目下专设青年科学家课题等多种方式。青年科学家项目不要求对指南内容全覆盖，不下设课题，原则上不再组织预算评估，鼓励青年科学家大胆探索更具创新性和颠覆性的新方法、新路径，</w:t>
      </w:r>
      <w:r w:rsidR="00FC4D3D">
        <w:rPr>
          <w:rFonts w:ascii="宋体" w:eastAsia="宋体" w:hAnsi="宋体" w:cs="宋体" w:hint="eastAsia"/>
          <w:color w:val="333333"/>
          <w:kern w:val="0"/>
          <w:sz w:val="26"/>
          <w:szCs w:val="26"/>
        </w:rPr>
        <w:t>更好地服务于</w:t>
      </w:r>
      <w:r w:rsidRPr="00D926F3">
        <w:rPr>
          <w:rFonts w:ascii="宋体" w:eastAsia="宋体" w:hAnsi="宋体" w:cs="宋体" w:hint="eastAsia"/>
          <w:color w:val="333333"/>
          <w:kern w:val="0"/>
          <w:sz w:val="26"/>
          <w:szCs w:val="26"/>
        </w:rPr>
        <w:t>专项总体目标的实现。</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3. 关于部省联动。部分专项任务将结合国家重大战略部署和区域产业发展重大需求，采取部省联动方式实施，由部门和地方共同凝练需求、联合投入、协同管理，地方出台专门政策承接项目成果，在项目组织实施中一体化推动重大科技成果产出和落地转化。</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4. 关于科技型中小企业项目。为进一步强化企业创新主体地位，加快科技型中小企业创新能力提升，在部分重点专项指南中试点设立科技型中小企业项目，要求由科研能力强的科技型中小企业牵头申报。项目不要求对指南内容全覆盖，不下设课题，实行定额资助，原则上不再组织预算评估，在验收时将对技术指标完成和成果应用情况进行同步考核。</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5. 关于技术就绪度（TRL）管理。针对技术体系清晰、定量考核指标明确的相关任务方向，“十四五”重点研发计划探索实行技术就绪度管理。</w:t>
      </w:r>
      <w:r w:rsidRPr="00D926F3">
        <w:rPr>
          <w:rFonts w:ascii="宋体" w:eastAsia="宋体" w:hAnsi="宋体" w:cs="宋体" w:hint="eastAsia"/>
          <w:color w:val="333333"/>
          <w:kern w:val="0"/>
          <w:sz w:val="26"/>
          <w:szCs w:val="26"/>
        </w:rPr>
        <w:lastRenderedPageBreak/>
        <w:t>申报指南中将明确技术就绪度要求，并在后续的评审立项、考核评估中纳入技术就绪度指标，科学设定里程碑考核节点，严格把控项目实施进展和风险，确保成果高质量产出。</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五、具体申报方式</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1. 网上填报。请各申报单位按要求通过国科管系统进行网上填报。专业机构将以网上填报的申报书作为后续形式审查、项目评审的依据。申报材料中所需的附件材料，全部以电子扫描件上传。</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项目申报单位网上填报预申报书的受理时间为：2023年5月18日8:00至6月19日16:00。进入答辩评审环节的申报项目，由申报单位按要求填报正式申报书，并通过国科管系统提交，具体时间和有关要求另行通知。</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2. 组织推荐。请各推荐单位于2023年6月26日16:00前通过国科管系统逐项确认推荐项目，并将加盖推荐单位公章的推荐函以电子扫描件上传。</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3. 技术咨询电话及邮箱：</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010-58882999（中继线），program@istic.ac.cn</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4. 业务咨询电话：</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（1）“农业生物重要性状形成与环境适应性基础研究”重点专项咨询电话：010-68598087</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（2）“农业生物种质资源挖掘与创新利用”重点专项咨询电话：010-68598459</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lastRenderedPageBreak/>
        <w:t>（3）“主要作物丰产增效科技创新工程”重点专项咨询电话：010-59198064</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（4）“北方干旱半干旱与南方红黄壤等中低产田能力提升科技创新”重点专项咨询电话：010-59198065</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（5）“黑土地保护与利用科技创新”重点专项咨询电话：010-68598074</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（6）“畜禽新品种培育与现代牧场科技创新”重点专项咨询电话：010-68598497</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（7）“林业种质资源培育与质量提升”重点专项咨询电话：010-68598076</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（8）“农业面源、重金属污染防控和绿色投入品研发”重点专项咨询电话：010-59198044</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（9）“重大病虫害防控综合技术研发与示范”重点专项咨询电话：010-59198043</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（10）“动物疫病综合防控关键技术研发与应用”重点专项咨询电话：010-59198066</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（11）“工厂化农业关键技术与智能农机装备”重点专项咨询电话：010-68511832</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（12）“食品制造与农产品物流科技支撑”重点专项咨询电话：010-68510207</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（13）“食品营养与安全关键技术研发”重点专项咨询电话：010-88225167</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lastRenderedPageBreak/>
        <w:t>（14）“海洋农业与淡水渔业科技创新”重点专项咨询电话：010-59198045</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（15）“乡村产业共性关键技术研发与集成应用”重点专项咨询电话：010-68598200</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附件：</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1. 项目申报查重要求</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2.“农业生物重要性状形成与环境适应性基础研究”重点专项2023年度项目申报指南及“揭榜挂帅”榜单</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3.“农业生物种质资源挖掘与创新利用”重点专项2023年度项目申报指南及“揭榜挂帅”榜单</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4.“主要作物丰产增效科技创新工程”重点专项2023年度项目申报指南</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5.“北方干旱半干旱与南方红黄壤等中低产田能力提升科技创新”重点专项2023年度项目申报指南</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6.“黑土地保护与利用科技创新”重点专项2023年度项目申报指南</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7.“畜禽新品种培育与现代牧场科技创新”重点专项2023年度项目申报指南</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8.“林业种质资源培育与质量提升”重点专项2023年度项目申报指南及“揭榜挂帅”榜单</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9.“农业面源、重金属污染防控和绿色投入品研发”重点专项2023年度项目申报指南及“揭榜挂帅”榜单</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lastRenderedPageBreak/>
        <w:t>10.“重大病虫害防控综合技术研发与示范”重点专项2023年度项目申报指南及“揭榜挂帅”榜单</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11. “动物疫病综合防控关键技术研发与应用”重点专项2023年度项目申报指南及“揭榜挂帅”榜单</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12.“工厂化农业关键技术与智能农机装备”重点专项2023年度项目申报指南</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13.“食品制造与农产品物流科技支撑”重点专项2023年度项目申报指南</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14.“食品营养与安全关键技术研发”重点专项2023年度项目申报指南</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15.“海洋农业与淡水渔业科技创新”重点专项2023年度项目申报指南及“揭榜挂帅”榜单</w:t>
      </w:r>
    </w:p>
    <w:p w:rsidR="00D926F3" w:rsidRPr="00D926F3" w:rsidRDefault="00D926F3" w:rsidP="00D926F3">
      <w:pPr>
        <w:widowControl/>
        <w:wordWrap w:val="0"/>
        <w:spacing w:line="450" w:lineRule="atLeast"/>
        <w:ind w:firstLine="480"/>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16.“乡村产业共性关键技术研发与集成应用”重点专项2023年度项目申报指南</w:t>
      </w:r>
    </w:p>
    <w:p w:rsidR="00D926F3" w:rsidRPr="00D926F3" w:rsidRDefault="00D926F3" w:rsidP="00D926F3">
      <w:pPr>
        <w:widowControl/>
        <w:wordWrap w:val="0"/>
        <w:spacing w:line="390" w:lineRule="atLeast"/>
        <w:ind w:firstLine="480"/>
        <w:jc w:val="right"/>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科技部</w:t>
      </w:r>
    </w:p>
    <w:p w:rsidR="00D926F3" w:rsidRPr="00D926F3" w:rsidRDefault="00D926F3" w:rsidP="00D926F3">
      <w:pPr>
        <w:widowControl/>
        <w:wordWrap w:val="0"/>
        <w:spacing w:line="390" w:lineRule="atLeast"/>
        <w:ind w:firstLine="480"/>
        <w:jc w:val="right"/>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2023年4月28日</w:t>
      </w:r>
    </w:p>
    <w:p w:rsidR="00D926F3" w:rsidRPr="00D926F3" w:rsidRDefault="00D926F3" w:rsidP="00D926F3">
      <w:pPr>
        <w:widowControl/>
        <w:wordWrap w:val="0"/>
        <w:spacing w:line="390" w:lineRule="atLeast"/>
        <w:ind w:firstLine="480"/>
        <w:jc w:val="left"/>
        <w:rPr>
          <w:rFonts w:ascii="宋体" w:eastAsia="宋体" w:hAnsi="宋体" w:cs="宋体"/>
          <w:color w:val="333333"/>
          <w:kern w:val="0"/>
          <w:sz w:val="26"/>
          <w:szCs w:val="26"/>
        </w:rPr>
      </w:pPr>
      <w:r w:rsidRPr="00D926F3">
        <w:rPr>
          <w:rFonts w:ascii="宋体" w:eastAsia="宋体" w:hAnsi="宋体" w:cs="宋体" w:hint="eastAsia"/>
          <w:color w:val="333333"/>
          <w:kern w:val="0"/>
          <w:sz w:val="26"/>
          <w:szCs w:val="26"/>
        </w:rPr>
        <w:t>请登录系统，在“公开公示-申报指南”菜单栏中查看申报指南材料。</w:t>
      </w:r>
    </w:p>
    <w:p w:rsidR="00762587" w:rsidRDefault="00762587" w:rsidP="00762587"/>
    <w:p w:rsidR="00D926F3" w:rsidRPr="00D926F3" w:rsidRDefault="00D926F3" w:rsidP="00762587">
      <w:r>
        <w:rPr>
          <w:rFonts w:hint="eastAsia"/>
        </w:rPr>
        <w:t>该通知网址：</w:t>
      </w:r>
    </w:p>
    <w:p w:rsidR="00BB3C1B" w:rsidRPr="00762587" w:rsidRDefault="00D926F3" w:rsidP="00762587">
      <w:r w:rsidRPr="00D926F3">
        <w:t>https://service2.most.gov.cn/kjjh_tztg_all/20230428/5199.html</w:t>
      </w:r>
      <w:bookmarkStart w:id="0" w:name="_GoBack"/>
      <w:bookmarkEnd w:id="0"/>
    </w:p>
    <w:sectPr w:rsidR="00BB3C1B" w:rsidRPr="00762587" w:rsidSect="00ED6BC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15A" w:rsidRDefault="0091715A" w:rsidP="00BB3C1B">
      <w:pPr>
        <w:spacing w:line="240" w:lineRule="auto"/>
        <w:ind w:firstLine="640"/>
      </w:pPr>
      <w:r>
        <w:separator/>
      </w:r>
    </w:p>
  </w:endnote>
  <w:endnote w:type="continuationSeparator" w:id="0">
    <w:p w:rsidR="0091715A" w:rsidRDefault="0091715A" w:rsidP="00BB3C1B">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1B" w:rsidRDefault="00BB3C1B">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1B" w:rsidRDefault="00BB3C1B">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1B" w:rsidRDefault="00BB3C1B">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15A" w:rsidRDefault="0091715A" w:rsidP="00BB3C1B">
      <w:pPr>
        <w:spacing w:line="240" w:lineRule="auto"/>
        <w:ind w:firstLine="640"/>
      </w:pPr>
      <w:r>
        <w:separator/>
      </w:r>
    </w:p>
  </w:footnote>
  <w:footnote w:type="continuationSeparator" w:id="0">
    <w:p w:rsidR="0091715A" w:rsidRDefault="0091715A" w:rsidP="00BB3C1B">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1B" w:rsidRDefault="00BB3C1B">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1B" w:rsidRPr="00BB3C1B" w:rsidRDefault="00BB3C1B" w:rsidP="00BB3C1B">
    <w:pPr>
      <w:ind w:left="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1B" w:rsidRDefault="00BB3C1B">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275A"/>
    <w:rsid w:val="002807D7"/>
    <w:rsid w:val="003702E8"/>
    <w:rsid w:val="00581729"/>
    <w:rsid w:val="00630EB6"/>
    <w:rsid w:val="006F3F01"/>
    <w:rsid w:val="00762587"/>
    <w:rsid w:val="00772A60"/>
    <w:rsid w:val="007C3CEF"/>
    <w:rsid w:val="00827B4E"/>
    <w:rsid w:val="0091715A"/>
    <w:rsid w:val="00BB3C1B"/>
    <w:rsid w:val="00BC275A"/>
    <w:rsid w:val="00C61A62"/>
    <w:rsid w:val="00C756CB"/>
    <w:rsid w:val="00D926F3"/>
    <w:rsid w:val="00ED6BCB"/>
    <w:rsid w:val="00F10A76"/>
    <w:rsid w:val="00FC4D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29"/>
    <w:pPr>
      <w:widowControl w:val="0"/>
      <w:spacing w:line="560" w:lineRule="exact"/>
      <w:jc w:val="both"/>
    </w:pPr>
    <w:rPr>
      <w:rFonts w:ascii="Times New Roman" w:eastAsia="仿宋_GB2312" w:hAnsi="Times New Roman" w:cs="Times New Roman"/>
      <w:sz w:val="32"/>
    </w:rPr>
  </w:style>
  <w:style w:type="paragraph" w:styleId="1">
    <w:name w:val="heading 1"/>
    <w:basedOn w:val="a"/>
    <w:next w:val="a"/>
    <w:link w:val="1Char"/>
    <w:uiPriority w:val="9"/>
    <w:qFormat/>
    <w:rsid w:val="00F10A76"/>
    <w:pPr>
      <w:keepNext/>
      <w:keepLines/>
      <w:outlineLvl w:val="0"/>
    </w:pPr>
    <w:rPr>
      <w:rFonts w:eastAsia="黑体"/>
      <w:bCs/>
      <w:kern w:val="44"/>
      <w:szCs w:val="44"/>
    </w:rPr>
  </w:style>
  <w:style w:type="paragraph" w:styleId="2">
    <w:name w:val="heading 2"/>
    <w:basedOn w:val="a"/>
    <w:next w:val="a"/>
    <w:link w:val="2Char"/>
    <w:uiPriority w:val="9"/>
    <w:unhideWhenUsed/>
    <w:qFormat/>
    <w:rsid w:val="00F10A76"/>
    <w:pPr>
      <w:keepNext/>
      <w:keepLines/>
      <w:outlineLvl w:val="1"/>
    </w:pPr>
    <w:rPr>
      <w:rFonts w:eastAsia="楷体_GB2312" w:cstheme="majorBidi"/>
      <w:b/>
      <w:bCs/>
      <w:szCs w:val="32"/>
    </w:rPr>
  </w:style>
  <w:style w:type="paragraph" w:styleId="3">
    <w:name w:val="heading 3"/>
    <w:basedOn w:val="a"/>
    <w:next w:val="a"/>
    <w:link w:val="3Char"/>
    <w:uiPriority w:val="9"/>
    <w:unhideWhenUsed/>
    <w:qFormat/>
    <w:rsid w:val="002807D7"/>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61A62"/>
    <w:pPr>
      <w:jc w:val="center"/>
      <w:outlineLvl w:val="0"/>
    </w:pPr>
    <w:rPr>
      <w:rFonts w:eastAsia="方正小标宋简体" w:cstheme="majorBidi"/>
      <w:bCs/>
      <w:sz w:val="44"/>
      <w:szCs w:val="32"/>
    </w:rPr>
  </w:style>
  <w:style w:type="character" w:customStyle="1" w:styleId="Char">
    <w:name w:val="标题 Char"/>
    <w:basedOn w:val="a0"/>
    <w:link w:val="a3"/>
    <w:uiPriority w:val="10"/>
    <w:rsid w:val="00C61A62"/>
    <w:rPr>
      <w:rFonts w:ascii="Times New Roman" w:eastAsia="方正小标宋简体" w:hAnsi="Times New Roman" w:cstheme="majorBidi"/>
      <w:bCs/>
      <w:color w:val="000000" w:themeColor="text1"/>
      <w:sz w:val="44"/>
      <w:szCs w:val="32"/>
    </w:rPr>
  </w:style>
  <w:style w:type="paragraph" w:styleId="a4">
    <w:name w:val="Subtitle"/>
    <w:basedOn w:val="a"/>
    <w:next w:val="a"/>
    <w:link w:val="Char0"/>
    <w:uiPriority w:val="11"/>
    <w:qFormat/>
    <w:rsid w:val="00630EB6"/>
    <w:pPr>
      <w:spacing w:line="360" w:lineRule="auto"/>
      <w:jc w:val="center"/>
      <w:outlineLvl w:val="1"/>
    </w:pPr>
    <w:rPr>
      <w:rFonts w:eastAsia="楷体_GB2312" w:cstheme="majorBidi"/>
      <w:bCs/>
      <w:kern w:val="28"/>
      <w:szCs w:val="32"/>
    </w:rPr>
  </w:style>
  <w:style w:type="character" w:customStyle="1" w:styleId="Char0">
    <w:name w:val="副标题 Char"/>
    <w:basedOn w:val="a0"/>
    <w:link w:val="a4"/>
    <w:uiPriority w:val="11"/>
    <w:rsid w:val="00630EB6"/>
    <w:rPr>
      <w:rFonts w:ascii="Times New Roman" w:eastAsia="楷体_GB2312" w:hAnsi="Times New Roman" w:cstheme="majorBidi"/>
      <w:bCs/>
      <w:color w:val="000000" w:themeColor="text1"/>
      <w:kern w:val="28"/>
      <w:sz w:val="32"/>
      <w:szCs w:val="32"/>
    </w:rPr>
  </w:style>
  <w:style w:type="character" w:customStyle="1" w:styleId="2Char">
    <w:name w:val="标题 2 Char"/>
    <w:basedOn w:val="a0"/>
    <w:link w:val="2"/>
    <w:uiPriority w:val="9"/>
    <w:rsid w:val="00F10A76"/>
    <w:rPr>
      <w:rFonts w:ascii="Times New Roman" w:eastAsia="楷体_GB2312" w:hAnsi="Times New Roman" w:cstheme="majorBidi"/>
      <w:b/>
      <w:bCs/>
      <w:color w:val="000000" w:themeColor="text1"/>
      <w:sz w:val="32"/>
      <w:szCs w:val="32"/>
    </w:rPr>
  </w:style>
  <w:style w:type="character" w:customStyle="1" w:styleId="3Char">
    <w:name w:val="标题 3 Char"/>
    <w:basedOn w:val="a0"/>
    <w:link w:val="3"/>
    <w:uiPriority w:val="9"/>
    <w:rsid w:val="002807D7"/>
    <w:rPr>
      <w:b/>
      <w:bCs/>
      <w:sz w:val="32"/>
      <w:szCs w:val="32"/>
    </w:rPr>
  </w:style>
  <w:style w:type="character" w:customStyle="1" w:styleId="1Char">
    <w:name w:val="标题 1 Char"/>
    <w:basedOn w:val="a0"/>
    <w:link w:val="1"/>
    <w:uiPriority w:val="9"/>
    <w:rsid w:val="00F10A76"/>
    <w:rPr>
      <w:rFonts w:ascii="Times New Roman" w:eastAsia="黑体" w:hAnsi="Times New Roman"/>
      <w:bCs/>
      <w:color w:val="000000" w:themeColor="text1"/>
      <w:kern w:val="44"/>
      <w:sz w:val="32"/>
      <w:szCs w:val="44"/>
    </w:rPr>
  </w:style>
  <w:style w:type="paragraph" w:customStyle="1" w:styleId="-1">
    <w:name w:val="无-标题1"/>
    <w:basedOn w:val="a"/>
    <w:next w:val="a"/>
    <w:link w:val="-1Char"/>
    <w:qFormat/>
    <w:rsid w:val="002807D7"/>
    <w:rPr>
      <w:rFonts w:eastAsia="黑体"/>
      <w:bCs/>
      <w:szCs w:val="32"/>
    </w:rPr>
  </w:style>
  <w:style w:type="character" w:customStyle="1" w:styleId="-1Char">
    <w:name w:val="无-标题1 Char"/>
    <w:basedOn w:val="a0"/>
    <w:link w:val="-1"/>
    <w:rsid w:val="002807D7"/>
    <w:rPr>
      <w:rFonts w:ascii="Times New Roman" w:eastAsia="黑体" w:hAnsi="Times New Roman"/>
      <w:bCs/>
      <w:sz w:val="32"/>
      <w:szCs w:val="32"/>
    </w:rPr>
  </w:style>
  <w:style w:type="paragraph" w:customStyle="1" w:styleId="-2">
    <w:name w:val="无-标题2"/>
    <w:basedOn w:val="a"/>
    <w:next w:val="a"/>
    <w:link w:val="-2Char"/>
    <w:qFormat/>
    <w:rsid w:val="00F10A76"/>
    <w:rPr>
      <w:rFonts w:eastAsia="楷体_GB2312"/>
      <w:b/>
    </w:rPr>
  </w:style>
  <w:style w:type="character" w:customStyle="1" w:styleId="-2Char">
    <w:name w:val="无-标题2 Char"/>
    <w:basedOn w:val="a0"/>
    <w:link w:val="-2"/>
    <w:rsid w:val="00F10A76"/>
    <w:rPr>
      <w:rFonts w:ascii="Times New Roman" w:eastAsia="楷体_GB2312" w:hAnsi="Times New Roman"/>
      <w:b/>
      <w:color w:val="000000" w:themeColor="text1"/>
      <w:sz w:val="32"/>
    </w:rPr>
  </w:style>
  <w:style w:type="paragraph" w:styleId="a5">
    <w:name w:val="header"/>
    <w:basedOn w:val="a"/>
    <w:link w:val="Char1"/>
    <w:uiPriority w:val="99"/>
    <w:unhideWhenUsed/>
    <w:rsid w:val="00BB3C1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5"/>
    <w:uiPriority w:val="99"/>
    <w:rsid w:val="00BB3C1B"/>
    <w:rPr>
      <w:rFonts w:ascii="Times New Roman" w:eastAsia="仿宋_GB2312" w:hAnsi="Times New Roman"/>
      <w:color w:val="000000" w:themeColor="text1"/>
      <w:sz w:val="18"/>
      <w:szCs w:val="18"/>
    </w:rPr>
  </w:style>
  <w:style w:type="paragraph" w:styleId="a6">
    <w:name w:val="footer"/>
    <w:basedOn w:val="a"/>
    <w:link w:val="Char2"/>
    <w:uiPriority w:val="99"/>
    <w:unhideWhenUsed/>
    <w:rsid w:val="00BB3C1B"/>
    <w:pPr>
      <w:tabs>
        <w:tab w:val="center" w:pos="4153"/>
        <w:tab w:val="right" w:pos="8306"/>
      </w:tabs>
      <w:snapToGrid w:val="0"/>
      <w:spacing w:line="240" w:lineRule="atLeast"/>
      <w:jc w:val="left"/>
    </w:pPr>
    <w:rPr>
      <w:sz w:val="18"/>
      <w:szCs w:val="18"/>
    </w:rPr>
  </w:style>
  <w:style w:type="character" w:customStyle="1" w:styleId="Char2">
    <w:name w:val="页脚 Char"/>
    <w:basedOn w:val="a0"/>
    <w:link w:val="a6"/>
    <w:uiPriority w:val="99"/>
    <w:rsid w:val="00BB3C1B"/>
    <w:rPr>
      <w:rFonts w:ascii="Times New Roman" w:eastAsia="仿宋_GB2312" w:hAnsi="Times New Roman"/>
      <w:color w:val="000000" w:themeColor="text1"/>
      <w:sz w:val="18"/>
      <w:szCs w:val="18"/>
    </w:rPr>
  </w:style>
  <w:style w:type="paragraph" w:customStyle="1" w:styleId="articlesubtitle">
    <w:name w:val="article__subtitle"/>
    <w:basedOn w:val="a"/>
    <w:rsid w:val="00D926F3"/>
    <w:pPr>
      <w:widowControl/>
      <w:spacing w:before="100" w:beforeAutospacing="1" w:after="100" w:afterAutospacing="1" w:line="240" w:lineRule="auto"/>
      <w:jc w:val="left"/>
    </w:pPr>
    <w:rPr>
      <w:rFonts w:ascii="宋体" w:eastAsia="宋体" w:hAnsi="宋体" w:cs="宋体"/>
      <w:kern w:val="0"/>
      <w:sz w:val="24"/>
      <w:szCs w:val="24"/>
    </w:rPr>
  </w:style>
  <w:style w:type="paragraph" w:styleId="a7">
    <w:name w:val="Normal (Web)"/>
    <w:basedOn w:val="a"/>
    <w:uiPriority w:val="99"/>
    <w:semiHidden/>
    <w:unhideWhenUsed/>
    <w:rsid w:val="00D926F3"/>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34798040">
      <w:bodyDiv w:val="1"/>
      <w:marLeft w:val="0"/>
      <w:marRight w:val="0"/>
      <w:marTop w:val="0"/>
      <w:marBottom w:val="0"/>
      <w:divBdr>
        <w:top w:val="none" w:sz="0" w:space="0" w:color="auto"/>
        <w:left w:val="none" w:sz="0" w:space="0" w:color="auto"/>
        <w:bottom w:val="none" w:sz="0" w:space="0" w:color="auto"/>
        <w:right w:val="none" w:sz="0" w:space="0" w:color="auto"/>
      </w:divBdr>
      <w:divsChild>
        <w:div w:id="259410782">
          <w:marLeft w:val="0"/>
          <w:marRight w:val="0"/>
          <w:marTop w:val="0"/>
          <w:marBottom w:val="0"/>
          <w:divBdr>
            <w:top w:val="none" w:sz="0" w:space="0" w:color="auto"/>
            <w:left w:val="none" w:sz="0" w:space="0" w:color="auto"/>
            <w:bottom w:val="none" w:sz="0" w:space="0" w:color="auto"/>
            <w:right w:val="none" w:sz="0" w:space="0" w:color="auto"/>
          </w:divBdr>
          <w:divsChild>
            <w:div w:id="1651783047">
              <w:marLeft w:val="0"/>
              <w:marRight w:val="0"/>
              <w:marTop w:val="0"/>
              <w:marBottom w:val="0"/>
              <w:divBdr>
                <w:top w:val="none" w:sz="0" w:space="0" w:color="auto"/>
                <w:left w:val="none" w:sz="0" w:space="0" w:color="auto"/>
                <w:bottom w:val="none" w:sz="0" w:space="0" w:color="auto"/>
                <w:right w:val="none" w:sz="0" w:space="0" w:color="auto"/>
              </w:divBdr>
            </w:div>
          </w:divsChild>
        </w:div>
        <w:div w:id="1678146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xbany</cp:lastModifiedBy>
  <cp:revision>3</cp:revision>
  <dcterms:created xsi:type="dcterms:W3CDTF">2023-05-05T01:18:00Z</dcterms:created>
  <dcterms:modified xsi:type="dcterms:W3CDTF">2023-05-16T00:12:00Z</dcterms:modified>
</cp:coreProperties>
</file>