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C" w:rsidRDefault="003D5F7C" w:rsidP="006E4E9C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3"/>
          <w:szCs w:val="43"/>
        </w:rPr>
      </w:pPr>
    </w:p>
    <w:p w:rsidR="003D5F7C" w:rsidRPr="00724550" w:rsidRDefault="003D4F2B" w:rsidP="006E4E9C">
      <w:pPr>
        <w:spacing w:line="560" w:lineRule="exact"/>
        <w:jc w:val="center"/>
        <w:rPr>
          <w:rFonts w:ascii="黑体" w:eastAsia="黑体" w:hAnsi="黑体" w:cstheme="majorEastAsia"/>
          <w:bCs/>
          <w:sz w:val="44"/>
          <w:szCs w:val="44"/>
        </w:rPr>
      </w:pPr>
      <w:r w:rsidRPr="00724550">
        <w:rPr>
          <w:rFonts w:ascii="黑体" w:eastAsia="黑体" w:hAnsi="黑体" w:cstheme="majorEastAsia" w:hint="eastAsia"/>
          <w:bCs/>
          <w:sz w:val="44"/>
          <w:szCs w:val="44"/>
        </w:rPr>
        <w:t>杭州高新区（滨江）知识产权政策宣讲会通知</w:t>
      </w:r>
    </w:p>
    <w:p w:rsidR="003D5F7C" w:rsidRDefault="003D5F7C" w:rsidP="00724550">
      <w:pPr>
        <w:spacing w:line="360" w:lineRule="auto"/>
        <w:ind w:firstLineChars="200" w:firstLine="863"/>
        <w:rPr>
          <w:rFonts w:asciiTheme="majorEastAsia" w:eastAsiaTheme="majorEastAsia" w:hAnsiTheme="majorEastAsia" w:cstheme="majorEastAsia"/>
          <w:b/>
          <w:bCs/>
          <w:sz w:val="43"/>
          <w:szCs w:val="43"/>
        </w:rPr>
      </w:pPr>
    </w:p>
    <w:p w:rsidR="003D5F7C" w:rsidRPr="00724550" w:rsidRDefault="003D4F2B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各有关单位：</w:t>
      </w:r>
    </w:p>
    <w:p w:rsidR="003D5F7C" w:rsidRPr="00724550" w:rsidRDefault="003D4F2B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724550">
        <w:rPr>
          <w:rFonts w:ascii="仿宋_GB2312" w:eastAsia="仿宋_GB2312" w:hAnsi="仿宋" w:cs="宋体" w:hint="eastAsia"/>
          <w:kern w:val="0"/>
          <w:sz w:val="28"/>
          <w:szCs w:val="28"/>
        </w:rPr>
        <w:t>为深入贯彻落实</w:t>
      </w:r>
      <w:r w:rsidR="00EC3BBC">
        <w:rPr>
          <w:rFonts w:ascii="仿宋_GB2312" w:eastAsia="仿宋_GB2312" w:hAnsi="仿宋" w:cs="宋体" w:hint="eastAsia"/>
          <w:kern w:val="0"/>
          <w:sz w:val="28"/>
          <w:szCs w:val="28"/>
        </w:rPr>
        <w:t>党的</w:t>
      </w:r>
      <w:r w:rsidRPr="00724550">
        <w:rPr>
          <w:rFonts w:ascii="仿宋_GB2312" w:eastAsia="仿宋_GB2312" w:hAnsi="仿宋" w:cs="宋体" w:hint="eastAsia"/>
          <w:kern w:val="0"/>
          <w:sz w:val="28"/>
          <w:szCs w:val="28"/>
        </w:rPr>
        <w:t>十九大精神，</w:t>
      </w:r>
      <w:r w:rsidRPr="00724550">
        <w:rPr>
          <w:rFonts w:ascii="仿宋_GB2312" w:eastAsia="仿宋_GB2312" w:hint="eastAsia"/>
          <w:sz w:val="28"/>
          <w:szCs w:val="28"/>
        </w:rPr>
        <w:t>增强区域自主创新能力，全面推进国家知识产权示范园区、国家专利导航产业发展实验区和国家知识产权服务业集聚发展</w:t>
      </w:r>
      <w:r w:rsidR="004E5FD7" w:rsidRPr="00724550">
        <w:rPr>
          <w:rFonts w:ascii="仿宋_GB2312" w:eastAsia="仿宋_GB2312" w:hint="eastAsia"/>
          <w:sz w:val="28"/>
          <w:szCs w:val="28"/>
        </w:rPr>
        <w:t>示范</w:t>
      </w:r>
      <w:r w:rsidRPr="00724550">
        <w:rPr>
          <w:rFonts w:ascii="仿宋_GB2312" w:eastAsia="仿宋_GB2312" w:hint="eastAsia"/>
          <w:sz w:val="28"/>
          <w:szCs w:val="28"/>
        </w:rPr>
        <w:t>区建设，</w:t>
      </w:r>
      <w:r w:rsidR="004E5FD7" w:rsidRPr="00724550">
        <w:rPr>
          <w:rFonts w:ascii="仿宋_GB2312" w:eastAsia="仿宋_GB2312" w:hint="eastAsia"/>
          <w:sz w:val="28"/>
          <w:szCs w:val="28"/>
        </w:rPr>
        <w:t>加强园区和企业知识产权创造、运用、保护，</w:t>
      </w:r>
      <w:r w:rsidRPr="00724550">
        <w:rPr>
          <w:rFonts w:ascii="仿宋_GB2312" w:eastAsia="仿宋_GB2312" w:hint="eastAsia"/>
          <w:sz w:val="28"/>
          <w:szCs w:val="28"/>
        </w:rPr>
        <w:t>举办“</w:t>
      </w:r>
      <w:r w:rsidRPr="00724550">
        <w:rPr>
          <w:rFonts w:ascii="仿宋_GB2312" w:eastAsia="仿宋_GB2312" w:hAnsi="仿宋" w:cs="仿宋" w:hint="eastAsia"/>
          <w:sz w:val="28"/>
          <w:szCs w:val="28"/>
        </w:rPr>
        <w:t>杭州高新区（滨江）知识产权政策宣讲会</w:t>
      </w:r>
      <w:r w:rsidRPr="00724550">
        <w:rPr>
          <w:rFonts w:ascii="仿宋_GB2312" w:eastAsia="仿宋_GB2312" w:hint="eastAsia"/>
          <w:sz w:val="28"/>
          <w:szCs w:val="28"/>
        </w:rPr>
        <w:t>”。</w:t>
      </w:r>
      <w:r w:rsidRPr="00724550">
        <w:rPr>
          <w:rFonts w:ascii="仿宋_GB2312" w:eastAsia="仿宋_GB2312" w:hAnsi="仿宋" w:cs="宋体" w:hint="eastAsia"/>
          <w:kern w:val="0"/>
          <w:sz w:val="28"/>
          <w:szCs w:val="28"/>
        </w:rPr>
        <w:t>现将有关事项通知如下：</w:t>
      </w:r>
    </w:p>
    <w:p w:rsidR="003D5F7C" w:rsidRPr="00724550" w:rsidRDefault="003D4F2B" w:rsidP="00724550">
      <w:pPr>
        <w:widowControl/>
        <w:shd w:val="clear" w:color="auto" w:fill="FFFFFF"/>
        <w:spacing w:line="360" w:lineRule="auto"/>
        <w:ind w:firstLineChars="200" w:firstLine="622"/>
        <w:rPr>
          <w:rFonts w:ascii="仿宋_GB2312" w:eastAsia="仿宋_GB2312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一、会议内容</w:t>
      </w:r>
    </w:p>
    <w:p w:rsidR="003D5F7C" w:rsidRPr="00724550" w:rsidRDefault="004E5FD7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1.</w:t>
      </w:r>
      <w:r w:rsidR="003D4F2B" w:rsidRPr="00724550">
        <w:rPr>
          <w:rFonts w:ascii="仿宋_GB2312" w:eastAsia="仿宋_GB2312" w:hAnsi="仿宋" w:hint="eastAsia"/>
          <w:sz w:val="28"/>
          <w:szCs w:val="28"/>
        </w:rPr>
        <w:t>杭州高新区（滨江）知识产权政策宣讲</w:t>
      </w:r>
    </w:p>
    <w:p w:rsidR="003D5F7C" w:rsidRPr="00724550" w:rsidRDefault="004E5FD7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2.杭州市</w:t>
      </w:r>
      <w:r w:rsidR="003D4F2B" w:rsidRPr="00724550">
        <w:rPr>
          <w:rFonts w:ascii="仿宋_GB2312" w:eastAsia="仿宋_GB2312" w:hAnsi="仿宋" w:hint="eastAsia"/>
          <w:sz w:val="28"/>
          <w:szCs w:val="28"/>
        </w:rPr>
        <w:t>小微企业知识产权托管服务</w:t>
      </w:r>
      <w:bookmarkStart w:id="0" w:name="_GoBack"/>
      <w:bookmarkEnd w:id="0"/>
      <w:r w:rsidRPr="00724550">
        <w:rPr>
          <w:rFonts w:ascii="仿宋_GB2312" w:eastAsia="仿宋_GB2312" w:hAnsi="仿宋" w:hint="eastAsia"/>
          <w:sz w:val="28"/>
          <w:szCs w:val="28"/>
        </w:rPr>
        <w:t>政策宣讲</w:t>
      </w:r>
    </w:p>
    <w:p w:rsidR="003D5F7C" w:rsidRPr="00724550" w:rsidRDefault="004E5FD7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3.园区与知识产权服务机构托管服务对接</w:t>
      </w:r>
    </w:p>
    <w:p w:rsidR="003D5F7C" w:rsidRPr="00724550" w:rsidRDefault="003D4F2B" w:rsidP="00724550">
      <w:pPr>
        <w:widowControl/>
        <w:shd w:val="clear" w:color="auto" w:fill="FFFFFF"/>
        <w:spacing w:line="360" w:lineRule="auto"/>
        <w:ind w:firstLineChars="200" w:firstLine="622"/>
        <w:rPr>
          <w:rFonts w:ascii="仿宋_GB2312" w:eastAsia="仿宋_GB2312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二、时</w:t>
      </w: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 </w:t>
      </w: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间</w:t>
      </w:r>
    </w:p>
    <w:p w:rsidR="003D5F7C" w:rsidRPr="00724550" w:rsidRDefault="003D4F2B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2019年11月11日（周一）14：00—17：</w:t>
      </w:r>
      <w:r w:rsidR="004E5FD7" w:rsidRPr="00724550">
        <w:rPr>
          <w:rFonts w:ascii="仿宋_GB2312" w:eastAsia="仿宋_GB2312" w:hAnsi="仿宋" w:hint="eastAsia"/>
          <w:sz w:val="28"/>
          <w:szCs w:val="28"/>
        </w:rPr>
        <w:t>0</w:t>
      </w:r>
      <w:r w:rsidRPr="00724550">
        <w:rPr>
          <w:rFonts w:ascii="仿宋_GB2312" w:eastAsia="仿宋_GB2312" w:hAnsi="仿宋" w:hint="eastAsia"/>
          <w:sz w:val="28"/>
          <w:szCs w:val="28"/>
        </w:rPr>
        <w:t>0</w:t>
      </w:r>
    </w:p>
    <w:p w:rsidR="003D5F7C" w:rsidRPr="00724550" w:rsidRDefault="003D4F2B" w:rsidP="00724550">
      <w:pPr>
        <w:widowControl/>
        <w:shd w:val="clear" w:color="auto" w:fill="FFFFFF"/>
        <w:spacing w:line="360" w:lineRule="auto"/>
        <w:ind w:firstLineChars="200" w:firstLine="622"/>
        <w:rPr>
          <w:rFonts w:ascii="仿宋_GB2312" w:eastAsia="仿宋_GB2312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三、地</w:t>
      </w: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 </w:t>
      </w: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点</w:t>
      </w:r>
    </w:p>
    <w:p w:rsidR="003D5F7C" w:rsidRPr="00724550" w:rsidRDefault="003D4F2B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杭州市滨江区丹枫路399号知识产权大厦</w:t>
      </w:r>
      <w:r w:rsidR="004E5FD7" w:rsidRPr="00724550">
        <w:rPr>
          <w:rFonts w:ascii="仿宋_GB2312" w:eastAsia="仿宋_GB2312" w:hAnsi="仿宋" w:hint="eastAsia"/>
          <w:sz w:val="28"/>
          <w:szCs w:val="28"/>
        </w:rPr>
        <w:t>312</w:t>
      </w:r>
      <w:r w:rsidRPr="00724550">
        <w:rPr>
          <w:rFonts w:ascii="仿宋_GB2312" w:eastAsia="仿宋_GB2312" w:hAnsi="仿宋" w:hint="eastAsia"/>
          <w:sz w:val="28"/>
          <w:szCs w:val="28"/>
        </w:rPr>
        <w:t>会议室</w:t>
      </w:r>
    </w:p>
    <w:p w:rsidR="003D5F7C" w:rsidRPr="00724550" w:rsidRDefault="003D4F2B" w:rsidP="00724550">
      <w:pPr>
        <w:widowControl/>
        <w:shd w:val="clear" w:color="auto" w:fill="FFFFFF"/>
        <w:spacing w:line="360" w:lineRule="auto"/>
        <w:ind w:firstLineChars="200" w:firstLine="622"/>
        <w:rPr>
          <w:rFonts w:ascii="仿宋_GB2312" w:eastAsia="仿宋_GB2312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四、组织单位</w:t>
      </w:r>
    </w:p>
    <w:p w:rsidR="003D5F7C" w:rsidRPr="00724550" w:rsidRDefault="003D4F2B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杭州高新区（滨江）市场监督管理局（知识产权局）</w:t>
      </w:r>
    </w:p>
    <w:p w:rsidR="003D5F7C" w:rsidRPr="00724550" w:rsidRDefault="004E5FD7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杭州高新区（滨江）知识产权服务业联盟</w:t>
      </w:r>
    </w:p>
    <w:p w:rsidR="004E5FD7" w:rsidRPr="00724550" w:rsidRDefault="004E5FD7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杭州高新区（滨江）民营企业协会</w:t>
      </w:r>
    </w:p>
    <w:p w:rsidR="003D5F7C" w:rsidRPr="00724550" w:rsidRDefault="003D4F2B" w:rsidP="00724550">
      <w:pPr>
        <w:widowControl/>
        <w:shd w:val="clear" w:color="auto" w:fill="FFFFFF"/>
        <w:spacing w:line="360" w:lineRule="auto"/>
        <w:ind w:firstLineChars="200" w:firstLine="622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r w:rsidRPr="00724550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lastRenderedPageBreak/>
        <w:t>五、参会对象</w:t>
      </w:r>
    </w:p>
    <w:p w:rsidR="003D5F7C" w:rsidRPr="00724550" w:rsidRDefault="004E5FD7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滨江</w:t>
      </w:r>
      <w:r w:rsidR="003D4F2B" w:rsidRPr="00724550">
        <w:rPr>
          <w:rFonts w:ascii="仿宋_GB2312" w:eastAsia="仿宋_GB2312" w:hAnsi="仿宋" w:hint="eastAsia"/>
          <w:sz w:val="28"/>
          <w:szCs w:val="28"/>
        </w:rPr>
        <w:t>区孵化器、众创空间等产业园区相关负责人、知识产权服务机构负责人、企业相关负责人等。</w:t>
      </w:r>
    </w:p>
    <w:p w:rsidR="003D5F7C" w:rsidRPr="003F011D" w:rsidRDefault="003D4F2B" w:rsidP="003F011D">
      <w:pPr>
        <w:widowControl/>
        <w:shd w:val="clear" w:color="auto" w:fill="FFFFFF"/>
        <w:spacing w:line="360" w:lineRule="auto"/>
        <w:ind w:firstLineChars="200" w:firstLine="622"/>
        <w:rPr>
          <w:rFonts w:ascii="仿宋_GB2312" w:eastAsia="仿宋_GB2312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3F011D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28"/>
          <w:szCs w:val="28"/>
        </w:rPr>
        <w:t>六、其他事项</w:t>
      </w:r>
    </w:p>
    <w:p w:rsidR="003A65DE" w:rsidRDefault="003A65DE" w:rsidP="003A65DE">
      <w:pPr>
        <w:shd w:val="clear" w:color="auto" w:fill="FFFFFF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A65DE">
        <w:rPr>
          <w:rFonts w:ascii="仿宋_GB2312" w:eastAsia="仿宋_GB2312" w:hAnsi="仿宋" w:hint="eastAsia"/>
          <w:sz w:val="28"/>
          <w:szCs w:val="28"/>
        </w:rPr>
        <w:t>请参会单位</w:t>
      </w:r>
      <w:r>
        <w:rPr>
          <w:rFonts w:ascii="仿宋_GB2312" w:eastAsia="仿宋_GB2312" w:hAnsi="仿宋" w:hint="eastAsia"/>
          <w:sz w:val="28"/>
          <w:szCs w:val="28"/>
        </w:rPr>
        <w:t>及人员</w:t>
      </w:r>
      <w:r w:rsidRPr="003A65DE">
        <w:rPr>
          <w:rFonts w:ascii="仿宋_GB2312" w:eastAsia="仿宋_GB2312" w:hAnsi="仿宋" w:hint="eastAsia"/>
          <w:sz w:val="28"/>
          <w:szCs w:val="28"/>
        </w:rPr>
        <w:t>于2019年</w:t>
      </w:r>
      <w:r>
        <w:rPr>
          <w:rFonts w:ascii="仿宋_GB2312" w:eastAsia="仿宋_GB2312" w:hAnsi="仿宋" w:hint="eastAsia"/>
          <w:sz w:val="28"/>
          <w:szCs w:val="28"/>
        </w:rPr>
        <w:t>11</w:t>
      </w:r>
      <w:r w:rsidRPr="003A65DE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>10</w:t>
      </w:r>
      <w:r w:rsidRPr="003A65DE">
        <w:rPr>
          <w:rFonts w:ascii="仿宋_GB2312" w:eastAsia="仿宋_GB2312" w:hAnsi="仿宋" w:hint="eastAsia"/>
          <w:sz w:val="28"/>
          <w:szCs w:val="28"/>
        </w:rPr>
        <w:t>日前通过扫描如下二维码或点击链接</w:t>
      </w:r>
      <w:r w:rsidRPr="003A65DE">
        <w:rPr>
          <w:rFonts w:ascii="仿宋_GB2312" w:eastAsia="仿宋_GB2312" w:hAnsi="仿宋"/>
          <w:sz w:val="28"/>
          <w:szCs w:val="28"/>
        </w:rPr>
        <w:t>https://www.wjx.top/jq/49301191.aspx</w:t>
      </w:r>
      <w:r w:rsidRPr="003A65DE">
        <w:rPr>
          <w:rFonts w:ascii="仿宋_GB2312" w:eastAsia="仿宋_GB2312" w:hAnsi="仿宋" w:hint="eastAsia"/>
          <w:sz w:val="28"/>
          <w:szCs w:val="28"/>
        </w:rPr>
        <w:t>进行报名。</w:t>
      </w:r>
    </w:p>
    <w:p w:rsidR="003A65DE" w:rsidRDefault="003A65DE" w:rsidP="003A65DE">
      <w:pPr>
        <w:shd w:val="clear" w:color="auto" w:fill="FFFFFF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1825506</wp:posOffset>
            </wp:positionH>
            <wp:positionV relativeFrom="paragraph">
              <wp:posOffset>158282</wp:posOffset>
            </wp:positionV>
            <wp:extent cx="1459115" cy="1464415"/>
            <wp:effectExtent l="19050" t="0" r="7735" b="0"/>
            <wp:wrapNone/>
            <wp:docPr id="2" name="图片 1" descr="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15" cy="146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5DE" w:rsidRDefault="003A65DE" w:rsidP="003A65DE">
      <w:pPr>
        <w:shd w:val="clear" w:color="auto" w:fill="FFFFFF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A65DE" w:rsidRDefault="003A65DE" w:rsidP="003A65DE">
      <w:pPr>
        <w:shd w:val="clear" w:color="auto" w:fill="FFFFFF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A65DE" w:rsidRDefault="003A65DE" w:rsidP="003A65DE">
      <w:pPr>
        <w:shd w:val="clear" w:color="auto" w:fill="FFFFFF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A65DE" w:rsidRPr="003A65DE" w:rsidRDefault="003A65DE" w:rsidP="003A65DE">
      <w:pPr>
        <w:shd w:val="clear" w:color="auto" w:fill="FFFFFF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D5F7C" w:rsidRDefault="003D4F2B" w:rsidP="003A65D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24550">
        <w:rPr>
          <w:rFonts w:ascii="仿宋_GB2312" w:eastAsia="仿宋_GB2312" w:hAnsi="仿宋" w:hint="eastAsia"/>
          <w:sz w:val="28"/>
          <w:szCs w:val="28"/>
        </w:rPr>
        <w:t>联系人：黄国臻</w:t>
      </w:r>
      <w:r w:rsidR="003A65DE">
        <w:rPr>
          <w:rFonts w:ascii="仿宋_GB2312" w:eastAsia="仿宋_GB2312" w:hAnsi="仿宋" w:hint="eastAsia"/>
          <w:sz w:val="28"/>
          <w:szCs w:val="28"/>
        </w:rPr>
        <w:t xml:space="preserve">   电话：</w:t>
      </w:r>
      <w:r w:rsidRPr="00724550">
        <w:rPr>
          <w:rFonts w:ascii="仿宋_GB2312" w:eastAsia="仿宋_GB2312" w:hAnsi="仿宋" w:hint="eastAsia"/>
          <w:sz w:val="28"/>
          <w:szCs w:val="28"/>
        </w:rPr>
        <w:t>19857561273</w:t>
      </w:r>
    </w:p>
    <w:p w:rsidR="003A65DE" w:rsidRDefault="003A65DE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3A65DE" w:rsidRDefault="003A65DE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3A65DE" w:rsidRPr="00724550" w:rsidRDefault="003A65DE" w:rsidP="0072455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3A65DE" w:rsidRPr="003A65DE" w:rsidRDefault="003A65DE" w:rsidP="003A65DE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3A65DE">
        <w:rPr>
          <w:rFonts w:ascii="仿宋_GB2312" w:eastAsia="仿宋_GB2312" w:hAnsi="仿宋" w:hint="eastAsia"/>
          <w:sz w:val="28"/>
          <w:szCs w:val="28"/>
        </w:rPr>
        <w:t>杭州高新区（滨江）市场监管局（知识产权局）</w:t>
      </w:r>
    </w:p>
    <w:p w:rsidR="003A65DE" w:rsidRPr="003A65DE" w:rsidRDefault="003A65DE" w:rsidP="003A65DE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3A65DE">
        <w:rPr>
          <w:rFonts w:ascii="仿宋_GB2312" w:eastAsia="仿宋_GB2312" w:hAnsi="仿宋" w:hint="eastAsia"/>
          <w:sz w:val="28"/>
          <w:szCs w:val="28"/>
        </w:rPr>
        <w:t>2019年1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Pr="003A65DE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>7</w:t>
      </w:r>
      <w:r w:rsidRPr="003A65DE">
        <w:rPr>
          <w:rFonts w:ascii="仿宋_GB2312" w:eastAsia="仿宋_GB2312" w:hAnsi="仿宋" w:hint="eastAsia"/>
          <w:sz w:val="28"/>
          <w:szCs w:val="28"/>
        </w:rPr>
        <w:t>日</w:t>
      </w:r>
    </w:p>
    <w:p w:rsidR="003D5F7C" w:rsidRPr="003A65DE" w:rsidRDefault="003D5F7C" w:rsidP="003A65DE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</w:p>
    <w:sectPr w:rsidR="003D5F7C" w:rsidRPr="003A65DE" w:rsidSect="003D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DE" w:rsidRDefault="00F837DE" w:rsidP="004E5FD7">
      <w:r>
        <w:separator/>
      </w:r>
    </w:p>
  </w:endnote>
  <w:endnote w:type="continuationSeparator" w:id="0">
    <w:p w:rsidR="00F837DE" w:rsidRDefault="00F837DE" w:rsidP="004E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DE" w:rsidRDefault="00F837DE" w:rsidP="004E5FD7">
      <w:r>
        <w:separator/>
      </w:r>
    </w:p>
  </w:footnote>
  <w:footnote w:type="continuationSeparator" w:id="0">
    <w:p w:rsidR="00F837DE" w:rsidRDefault="00F837DE" w:rsidP="004E5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F7C"/>
    <w:rsid w:val="00271D52"/>
    <w:rsid w:val="0032345A"/>
    <w:rsid w:val="003A65DE"/>
    <w:rsid w:val="003B461C"/>
    <w:rsid w:val="003D4F2B"/>
    <w:rsid w:val="003D5F7C"/>
    <w:rsid w:val="003F011D"/>
    <w:rsid w:val="00446CEC"/>
    <w:rsid w:val="004E5FD7"/>
    <w:rsid w:val="006241FE"/>
    <w:rsid w:val="006E4E9C"/>
    <w:rsid w:val="00724550"/>
    <w:rsid w:val="00961E78"/>
    <w:rsid w:val="00C911A7"/>
    <w:rsid w:val="00CC4973"/>
    <w:rsid w:val="00EC3BBC"/>
    <w:rsid w:val="00F837DE"/>
    <w:rsid w:val="048C7814"/>
    <w:rsid w:val="084954F9"/>
    <w:rsid w:val="2ED947E6"/>
    <w:rsid w:val="356B1B7A"/>
    <w:rsid w:val="7F68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FD7"/>
    <w:rPr>
      <w:kern w:val="2"/>
      <w:sz w:val="18"/>
      <w:szCs w:val="18"/>
    </w:rPr>
  </w:style>
  <w:style w:type="paragraph" w:styleId="a4">
    <w:name w:val="footer"/>
    <w:basedOn w:val="a"/>
    <w:link w:val="Char0"/>
    <w:rsid w:val="004E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FD7"/>
    <w:rPr>
      <w:kern w:val="2"/>
      <w:sz w:val="18"/>
      <w:szCs w:val="18"/>
    </w:rPr>
  </w:style>
  <w:style w:type="paragraph" w:styleId="a5">
    <w:name w:val="Balloon Text"/>
    <w:basedOn w:val="a"/>
    <w:link w:val="Char1"/>
    <w:rsid w:val="003A65D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A65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dcterms:created xsi:type="dcterms:W3CDTF">2019-11-07T02:29:00Z</dcterms:created>
  <dcterms:modified xsi:type="dcterms:W3CDTF">2023-05-25T06:28:00Z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