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年度杭州市外贸发展专项资金加强实施品牌战略事项申请表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</w:p>
    <w:tbl>
      <w:tblPr>
        <w:tblStyle w:val="2"/>
        <w:tblW w:w="9675" w:type="dxa"/>
        <w:tblInd w:w="-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6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所属区、县（市）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申请金额(人民币元)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经初审，</w:t>
            </w:r>
            <w:r>
              <w:rPr>
                <w:rStyle w:val="5"/>
                <w:lang w:val="en-US" w:eastAsia="zh-CN" w:bidi="ar"/>
              </w:rPr>
              <w:t xml:space="preserve">                       </w:t>
            </w:r>
            <w:r>
              <w:rPr>
                <w:rStyle w:val="4"/>
                <w:lang w:val="en-US" w:eastAsia="zh-CN" w:bidi="ar"/>
              </w:rPr>
              <w:t>符合《202</w:t>
            </w:r>
            <w:r>
              <w:rPr>
                <w:rStyle w:val="4"/>
                <w:rFonts w:hint="eastAsia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年度杭州市外贸发展专项资金加强实施品牌战略事项》申报条件，申请材料真实、合规、完整。现予上报，请审核。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6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区、县商务主管部门初审意见：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67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67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（单位盖章）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2022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GY0ODJlM2UxZjdiM2ViY2VlNmFjMTVjNTRlMDAifQ=="/>
  </w:docVars>
  <w:rsids>
    <w:rsidRoot w:val="00000000"/>
    <w:rsid w:val="50B83DDD"/>
    <w:rsid w:val="6F6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b/>
      <w:bCs/>
      <w:color w:val="333333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b/>
      <w:bCs/>
      <w:color w:val="333333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151</Characters>
  <Lines>0</Lines>
  <Paragraphs>0</Paragraphs>
  <TotalTime>1</TotalTime>
  <ScaleCrop>false</ScaleCrop>
  <LinksUpToDate>false</LinksUpToDate>
  <CharactersWithSpaces>251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2022-05-07T06:19:00Z</dcterms:created>
  <dc:creator>admin</dc:creator>
  <cp:lastModifiedBy>WPS_256697985</cp:lastModifiedBy>
  <dcterms:modified xsi:type="dcterms:W3CDTF">2022-05-07T06:38:48Z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622EBBE21D5F4DD38E85B9C82187AF9F</vt:lpwstr>
  </property>
</Properties>
</file>