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杭州市制造业企业技术改造</w:t>
      </w:r>
      <w:r>
        <w:rPr>
          <w:rFonts w:hint="eastAsia" w:ascii="宋体" w:hAnsi="宋体" w:eastAsia="宋体" w:cs="宋体"/>
          <w:bCs/>
          <w:sz w:val="44"/>
          <w:szCs w:val="44"/>
          <w:lang w:eastAsia="zh-CN"/>
        </w:rPr>
        <w:t>资金补助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项目申报表</w:t>
      </w:r>
      <w:r>
        <w:rPr>
          <w:rFonts w:hint="eastAsia" w:ascii="宋体" w:hAnsi="宋体" w:eastAsia="宋体" w:cs="宋体"/>
          <w:bCs/>
          <w:sz w:val="44"/>
          <w:szCs w:val="44"/>
          <w:lang w:eastAsia="zh-CN"/>
        </w:rPr>
        <w:t>（事后资助类）</w:t>
      </w:r>
    </w:p>
    <w:tbl>
      <w:tblPr>
        <w:tblStyle w:val="2"/>
        <w:tblW w:w="91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859"/>
        <w:gridCol w:w="1423"/>
        <w:gridCol w:w="145"/>
        <w:gridCol w:w="1650"/>
        <w:gridCol w:w="147"/>
        <w:gridCol w:w="467"/>
        <w:gridCol w:w="667"/>
        <w:gridCol w:w="14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4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141" w:rightChars="-6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24"/>
              </w:rPr>
              <w:t>地        址</w:t>
            </w:r>
          </w:p>
        </w:tc>
        <w:tc>
          <w:tcPr>
            <w:tcW w:w="68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所在区域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所属行业（以统计分类为准）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系 人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（手机）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2018年度主营业务收入（万元）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2018年末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员工总数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6847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项目建设内容</w:t>
            </w:r>
          </w:p>
        </w:tc>
        <w:tc>
          <w:tcPr>
            <w:tcW w:w="6847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项目预期效益</w:t>
            </w:r>
          </w:p>
        </w:tc>
        <w:tc>
          <w:tcPr>
            <w:tcW w:w="6847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立项备案或核准号</w:t>
            </w:r>
          </w:p>
        </w:tc>
        <w:tc>
          <w:tcPr>
            <w:tcW w:w="6847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项目类型</w:t>
            </w:r>
          </w:p>
        </w:tc>
        <w:tc>
          <w:tcPr>
            <w:tcW w:w="68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结转项目（以立项备案号为准）          □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新开工项目（以立项备案号为准）       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开工时间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完工时间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已完成投资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（2018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1月1日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59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 w:firstLine="2160" w:firstLineChars="9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其中：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1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设备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（万元）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外购技术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（万元）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软件投入</w:t>
            </w:r>
          </w:p>
          <w:p>
            <w:pPr>
              <w:adjustRightInd w:val="0"/>
              <w:snapToGrid w:val="0"/>
              <w:ind w:right="-751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（万元）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三项合计</w:t>
            </w:r>
          </w:p>
          <w:p>
            <w:pPr>
              <w:adjustRightInd w:val="0"/>
              <w:snapToGrid w:val="0"/>
              <w:ind w:right="-751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产业分类</w:t>
            </w:r>
          </w:p>
        </w:tc>
        <w:tc>
          <w:tcPr>
            <w:tcW w:w="6847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 xml:space="preserve">新一代信息技术及应用□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 xml:space="preserve">高端装备□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 xml:space="preserve">生物医药□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集成电路□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新能源新材料产业□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其他产业□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（只选一项）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11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本企业承诺以上填报的信息真实。</w:t>
            </w:r>
          </w:p>
          <w:p>
            <w:pPr>
              <w:adjustRightInd w:val="0"/>
              <w:snapToGrid w:val="0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企业盖章       法人代表签字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或钱塘新区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经信部门意见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（单位盖章）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年   月   日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政府或</w:t>
            </w:r>
          </w:p>
          <w:p>
            <w:pPr>
              <w:adjustRightInd w:val="0"/>
              <w:snapToGrid w:val="0"/>
              <w:ind w:right="-751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钱塘新区管委会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（单位盖章）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68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6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2019-05-27T03:17:19Z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