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E8" w:rsidRDefault="00606728">
      <w:pPr>
        <w:spacing w:line="560" w:lineRule="exac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1</w:t>
      </w:r>
    </w:p>
    <w:p w:rsidR="003A40E8" w:rsidRDefault="00606728">
      <w:pPr>
        <w:spacing w:line="560" w:lineRule="exact"/>
        <w:jc w:val="center"/>
        <w:rPr>
          <w:rFonts w:ascii="黑体" w:eastAsia="黑体" w:hAnsi="黑体" w:cs="黑体"/>
          <w:sz w:val="44"/>
          <w:szCs w:val="44"/>
        </w:rPr>
      </w:pPr>
      <w:r>
        <w:rPr>
          <w:rFonts w:ascii="黑体" w:eastAsia="黑体" w:hAnsi="黑体" w:cs="黑体" w:hint="eastAsia"/>
          <w:sz w:val="44"/>
          <w:szCs w:val="44"/>
        </w:rPr>
        <w:t>行业产业大脑建设应用试点</w:t>
      </w:r>
    </w:p>
    <w:p w:rsidR="003A40E8" w:rsidRDefault="00606728">
      <w:pPr>
        <w:spacing w:line="560" w:lineRule="exact"/>
        <w:jc w:val="center"/>
        <w:rPr>
          <w:rFonts w:ascii="黑体" w:eastAsia="黑体" w:hAnsi="黑体" w:cs="黑体"/>
          <w:sz w:val="44"/>
          <w:szCs w:val="44"/>
        </w:rPr>
      </w:pPr>
      <w:r>
        <w:rPr>
          <w:rFonts w:ascii="黑体" w:eastAsia="黑体" w:hAnsi="黑体" w:cs="黑体" w:hint="eastAsia"/>
          <w:sz w:val="44"/>
          <w:szCs w:val="44"/>
        </w:rPr>
        <w:t>工作方案</w:t>
      </w:r>
    </w:p>
    <w:p w:rsidR="003A40E8" w:rsidRDefault="003A40E8">
      <w:pPr>
        <w:spacing w:line="560" w:lineRule="exact"/>
        <w:ind w:firstLineChars="200" w:firstLine="880"/>
        <w:rPr>
          <w:rFonts w:ascii="黑体" w:eastAsia="黑体" w:hAnsi="黑体" w:cs="黑体"/>
          <w:sz w:val="44"/>
          <w:szCs w:val="44"/>
        </w:rPr>
      </w:pPr>
    </w:p>
    <w:p w:rsidR="003A40E8" w:rsidRDefault="00606728">
      <w:pPr>
        <w:spacing w:line="560" w:lineRule="exact"/>
        <w:ind w:firstLineChars="200" w:firstLine="640"/>
        <w:rPr>
          <w:szCs w:val="32"/>
        </w:rPr>
      </w:pPr>
      <w:r>
        <w:rPr>
          <w:szCs w:val="32"/>
        </w:rPr>
        <w:t>为贯彻落实省委省政府关于数字化改革的重要决策部署，加快推进以</w:t>
      </w:r>
      <w:r>
        <w:rPr>
          <w:szCs w:val="32"/>
        </w:rPr>
        <w:t>“</w:t>
      </w:r>
      <w:r>
        <w:rPr>
          <w:szCs w:val="32"/>
        </w:rPr>
        <w:t>产业大脑</w:t>
      </w:r>
      <w:r>
        <w:rPr>
          <w:szCs w:val="32"/>
        </w:rPr>
        <w:t>+</w:t>
      </w:r>
      <w:r>
        <w:rPr>
          <w:szCs w:val="32"/>
        </w:rPr>
        <w:t>未来工厂</w:t>
      </w:r>
      <w:r>
        <w:rPr>
          <w:szCs w:val="32"/>
        </w:rPr>
        <w:t>”</w:t>
      </w:r>
      <w:r>
        <w:rPr>
          <w:szCs w:val="32"/>
        </w:rPr>
        <w:t>为核心</w:t>
      </w:r>
      <w:r>
        <w:rPr>
          <w:szCs w:val="32"/>
        </w:rPr>
        <w:t>架构</w:t>
      </w:r>
      <w:r>
        <w:rPr>
          <w:szCs w:val="32"/>
        </w:rPr>
        <w:t>的数字经济系统建设，高质量构建全省产业大脑，特制定本试点工作方案。</w:t>
      </w:r>
    </w:p>
    <w:p w:rsidR="003A40E8" w:rsidRDefault="00606728">
      <w:pPr>
        <w:spacing w:line="560" w:lineRule="exact"/>
        <w:ind w:firstLineChars="200" w:firstLine="640"/>
        <w:outlineLvl w:val="0"/>
        <w:rPr>
          <w:rFonts w:eastAsia="黑体"/>
          <w:szCs w:val="32"/>
        </w:rPr>
      </w:pPr>
      <w:r>
        <w:rPr>
          <w:rFonts w:eastAsia="黑体"/>
          <w:szCs w:val="32"/>
        </w:rPr>
        <w:t>一、总体要求</w:t>
      </w:r>
    </w:p>
    <w:p w:rsidR="003A40E8" w:rsidRDefault="00606728">
      <w:pPr>
        <w:tabs>
          <w:tab w:val="left" w:pos="1101"/>
        </w:tabs>
        <w:spacing w:line="560" w:lineRule="exact"/>
        <w:ind w:firstLineChars="200" w:firstLine="640"/>
        <w:rPr>
          <w:rFonts w:eastAsia="楷体"/>
          <w:szCs w:val="32"/>
        </w:rPr>
      </w:pPr>
      <w:r>
        <w:rPr>
          <w:rFonts w:eastAsia="楷体"/>
          <w:szCs w:val="32"/>
        </w:rPr>
        <w:t>（一）指导思想</w:t>
      </w:r>
    </w:p>
    <w:p w:rsidR="003A40E8" w:rsidRDefault="00606728">
      <w:pPr>
        <w:spacing w:line="560" w:lineRule="exact"/>
        <w:ind w:firstLineChars="200" w:firstLine="640"/>
        <w:rPr>
          <w:szCs w:val="32"/>
        </w:rPr>
      </w:pPr>
      <w:r>
        <w:rPr>
          <w:szCs w:val="32"/>
        </w:rPr>
        <w:t>以习近平新时代中国特色社会主义思想为指导，全面贯彻党的十九大和十九届二中、三中、四中、五中全会精神，坚持新发展理念，以推进供给侧结构性改革为主线</w:t>
      </w:r>
      <w:r>
        <w:rPr>
          <w:szCs w:val="32"/>
        </w:rPr>
        <w:t>，以工业互联网平台体系为抓手，构建全要素、全产业链、全价值链的全面连接，加快制造业产业模式和企业形态根本性变革，打造软件定义、数据驱动、平台支撑、服务增值、智能主导的新智造体系，提升全省制造业数字化、</w:t>
      </w:r>
      <w:r>
        <w:rPr>
          <w:szCs w:val="32"/>
        </w:rPr>
        <w:t>网络化、</w:t>
      </w:r>
      <w:r>
        <w:rPr>
          <w:szCs w:val="32"/>
        </w:rPr>
        <w:t>智能化、绿色化发展水平，推动质量变革、效率变革、动力变革，促进我省全球数字变革高地建设。</w:t>
      </w:r>
    </w:p>
    <w:p w:rsidR="003A40E8" w:rsidRDefault="00606728">
      <w:pPr>
        <w:tabs>
          <w:tab w:val="left" w:pos="1101"/>
        </w:tabs>
        <w:spacing w:line="560" w:lineRule="exact"/>
        <w:ind w:firstLineChars="200" w:firstLine="640"/>
        <w:rPr>
          <w:rFonts w:eastAsia="楷体"/>
          <w:szCs w:val="32"/>
        </w:rPr>
      </w:pPr>
      <w:r>
        <w:rPr>
          <w:rFonts w:eastAsia="楷体"/>
          <w:szCs w:val="32"/>
        </w:rPr>
        <w:t>（二）工作目标</w:t>
      </w:r>
    </w:p>
    <w:p w:rsidR="003A40E8" w:rsidRDefault="00606728">
      <w:pPr>
        <w:spacing w:line="560" w:lineRule="exact"/>
        <w:ind w:firstLineChars="200" w:firstLine="640"/>
        <w:rPr>
          <w:szCs w:val="32"/>
        </w:rPr>
      </w:pPr>
      <w:r>
        <w:rPr>
          <w:szCs w:val="32"/>
        </w:rPr>
        <w:t>通过建设应用试点，</w:t>
      </w:r>
      <w:r>
        <w:rPr>
          <w:szCs w:val="32"/>
        </w:rPr>
        <w:t>聚焦</w:t>
      </w:r>
      <w:r>
        <w:rPr>
          <w:szCs w:val="32"/>
        </w:rPr>
        <w:t>电子信息、生命健康、绿色石化、</w:t>
      </w:r>
      <w:r>
        <w:rPr>
          <w:szCs w:val="32"/>
        </w:rPr>
        <w:t>节能与新能源汽车</w:t>
      </w:r>
      <w:r>
        <w:rPr>
          <w:szCs w:val="32"/>
        </w:rPr>
        <w:t>、高端装备、现代纺织等</w:t>
      </w:r>
      <w:r>
        <w:rPr>
          <w:szCs w:val="32"/>
        </w:rPr>
        <w:t>产业</w:t>
      </w:r>
      <w:r>
        <w:rPr>
          <w:szCs w:val="32"/>
        </w:rPr>
        <w:t>方向，</w:t>
      </w:r>
      <w:r>
        <w:rPr>
          <w:szCs w:val="32"/>
        </w:rPr>
        <w:t>到</w:t>
      </w:r>
      <w:r>
        <w:rPr>
          <w:szCs w:val="32"/>
        </w:rPr>
        <w:t>2025</w:t>
      </w:r>
      <w:r>
        <w:rPr>
          <w:szCs w:val="32"/>
        </w:rPr>
        <w:t>年底，基本</w:t>
      </w:r>
      <w:r>
        <w:rPr>
          <w:szCs w:val="32"/>
        </w:rPr>
        <w:t>建成</w:t>
      </w:r>
      <w:r>
        <w:rPr>
          <w:szCs w:val="32"/>
        </w:rPr>
        <w:t>30</w:t>
      </w:r>
      <w:r>
        <w:rPr>
          <w:szCs w:val="32"/>
        </w:rPr>
        <w:t>个以上特色明显的行业产业大脑，全面建成重点优势产业的产业链数据中心，实现百亿以上产</w:t>
      </w:r>
      <w:r>
        <w:rPr>
          <w:szCs w:val="32"/>
        </w:rPr>
        <w:lastRenderedPageBreak/>
        <w:t>业集群产业大脑应用和工业互联网平台全覆盖，行业产业大</w:t>
      </w:r>
      <w:bookmarkStart w:id="0" w:name="_GoBack"/>
      <w:bookmarkEnd w:id="0"/>
      <w:r>
        <w:rPr>
          <w:szCs w:val="32"/>
        </w:rPr>
        <w:t>脑建设与应用全面推进、协同发展，产业大脑建设应用理论体系和制度规范体系研究成果丰富、成效显著，形成系统完备的产业大脑生态体系。</w:t>
      </w:r>
    </w:p>
    <w:p w:rsidR="003A40E8" w:rsidRDefault="00606728">
      <w:pPr>
        <w:numPr>
          <w:ilvl w:val="0"/>
          <w:numId w:val="1"/>
        </w:numPr>
        <w:tabs>
          <w:tab w:val="left" w:pos="1101"/>
        </w:tabs>
        <w:spacing w:line="560" w:lineRule="exact"/>
        <w:ind w:firstLineChars="200" w:firstLine="640"/>
        <w:rPr>
          <w:rFonts w:eastAsia="黑体"/>
          <w:szCs w:val="32"/>
        </w:rPr>
      </w:pPr>
      <w:r>
        <w:rPr>
          <w:rFonts w:eastAsia="黑体"/>
          <w:szCs w:val="32"/>
        </w:rPr>
        <w:t>行业产业大脑建设试点</w:t>
      </w:r>
    </w:p>
    <w:p w:rsidR="003A40E8" w:rsidRDefault="00606728">
      <w:pPr>
        <w:tabs>
          <w:tab w:val="left" w:pos="1101"/>
        </w:tabs>
        <w:spacing w:line="560" w:lineRule="exact"/>
        <w:ind w:firstLineChars="200" w:firstLine="640"/>
        <w:rPr>
          <w:rFonts w:eastAsia="楷体"/>
          <w:szCs w:val="32"/>
        </w:rPr>
      </w:pPr>
      <w:r>
        <w:rPr>
          <w:rFonts w:eastAsia="楷体"/>
          <w:szCs w:val="32"/>
        </w:rPr>
        <w:t>（一）试点内容</w:t>
      </w:r>
    </w:p>
    <w:p w:rsidR="003A40E8" w:rsidRDefault="00606728">
      <w:pPr>
        <w:spacing w:line="560" w:lineRule="exact"/>
        <w:ind w:firstLineChars="200" w:firstLine="640"/>
      </w:pPr>
      <w:r>
        <w:t>1.</w:t>
      </w:r>
      <w:r>
        <w:t>针对某一行业，梳理产业链节点，推进建立行业服务目录体系和标准体系，建立行业数据仓、行业中台、行业中枢节点</w:t>
      </w:r>
      <w:r>
        <w:rPr>
          <w:rFonts w:hint="eastAsia"/>
        </w:rPr>
        <w:t>。</w:t>
      </w:r>
    </w:p>
    <w:p w:rsidR="003A40E8" w:rsidRDefault="00606728">
      <w:pPr>
        <w:spacing w:line="560" w:lineRule="exact"/>
        <w:ind w:firstLineChars="200" w:firstLine="640"/>
      </w:pPr>
      <w:r>
        <w:t>2</w:t>
      </w:r>
      <w:r>
        <w:rPr>
          <w:lang/>
        </w:rPr>
        <w:t>.</w:t>
      </w:r>
      <w:r>
        <w:t>整合行业相关数字化平台，链接相关行业资源要素，建立省级行业工业互联网平台</w:t>
      </w:r>
      <w:r>
        <w:rPr>
          <w:rFonts w:hint="eastAsia"/>
        </w:rPr>
        <w:t>。</w:t>
      </w:r>
    </w:p>
    <w:p w:rsidR="003A40E8" w:rsidRDefault="00606728">
      <w:pPr>
        <w:spacing w:line="560" w:lineRule="exact"/>
        <w:ind w:firstLineChars="200" w:firstLine="640"/>
      </w:pPr>
      <w:r>
        <w:rPr>
          <w:lang/>
        </w:rPr>
        <w:t>3.</w:t>
      </w:r>
      <w:r>
        <w:t>基于行业大数据和行业工业互联网平台，打造行业产业大脑，支撑全省行业企业和跨省域产业链企业的应用，形成</w:t>
      </w:r>
      <w:r>
        <w:t>“</w:t>
      </w:r>
      <w:r>
        <w:t>一行业一大脑</w:t>
      </w:r>
      <w:r>
        <w:t>”</w:t>
      </w:r>
      <w:r>
        <w:t>的发展格局</w:t>
      </w:r>
      <w:r>
        <w:rPr>
          <w:rFonts w:hint="eastAsia"/>
        </w:rPr>
        <w:t>。</w:t>
      </w:r>
    </w:p>
    <w:p w:rsidR="003A40E8" w:rsidRDefault="00606728">
      <w:pPr>
        <w:spacing w:line="560" w:lineRule="exact"/>
        <w:ind w:firstLineChars="200" w:firstLine="640"/>
      </w:pPr>
      <w:r>
        <w:rPr>
          <w:lang/>
        </w:rPr>
        <w:t>4.</w:t>
      </w:r>
      <w:r>
        <w:t>基于行业产业大脑，推进产业上下游资源共享和业务协同，提升行业和企业内部数字化水平</w:t>
      </w:r>
      <w:r>
        <w:rPr>
          <w:rFonts w:hint="eastAsia"/>
        </w:rPr>
        <w:t>。</w:t>
      </w:r>
    </w:p>
    <w:p w:rsidR="003A40E8" w:rsidRDefault="00606728">
      <w:pPr>
        <w:spacing w:line="560" w:lineRule="exact"/>
        <w:ind w:firstLineChars="200" w:firstLine="640"/>
      </w:pPr>
      <w:r>
        <w:rPr>
          <w:lang/>
        </w:rPr>
        <w:t>5.</w:t>
      </w:r>
      <w:r>
        <w:t>按照中枢统一要求开放接口，以统一数据标准推进政府侧数据与企业侧数据互通共享，推动企业侧、政府侧数据融通、数据共享和数据环境安全可信，实现综合集成和创新应用</w:t>
      </w:r>
      <w:r>
        <w:rPr>
          <w:rFonts w:hint="eastAsia"/>
        </w:rPr>
        <w:t>。</w:t>
      </w:r>
    </w:p>
    <w:p w:rsidR="003A40E8" w:rsidRDefault="00606728">
      <w:pPr>
        <w:spacing w:line="560" w:lineRule="exact"/>
        <w:ind w:firstLineChars="200" w:firstLine="640"/>
      </w:pPr>
      <w:r>
        <w:t>6.</w:t>
      </w:r>
      <w:r>
        <w:t>试点行业产业大脑应围绕</w:t>
      </w:r>
      <w:r>
        <w:t>“</w:t>
      </w:r>
      <w:r>
        <w:t>政府引导、企业主体、价值</w:t>
      </w:r>
      <w:r>
        <w:t>导向、社会共建</w:t>
      </w:r>
      <w:r>
        <w:t>”</w:t>
      </w:r>
      <w:r>
        <w:t>的原则积极探索</w:t>
      </w:r>
      <w:r>
        <w:t>，</w:t>
      </w:r>
      <w:r>
        <w:t>创新建设运营模式</w:t>
      </w:r>
      <w:r>
        <w:rPr>
          <w:rFonts w:hint="eastAsia"/>
        </w:rPr>
        <w:t>。</w:t>
      </w:r>
    </w:p>
    <w:p w:rsidR="003A40E8" w:rsidRDefault="00606728">
      <w:pPr>
        <w:spacing w:line="560" w:lineRule="exact"/>
        <w:ind w:firstLineChars="200" w:firstLine="640"/>
      </w:pPr>
      <w:r>
        <w:t>7</w:t>
      </w:r>
      <w:r>
        <w:rPr>
          <w:lang/>
        </w:rPr>
        <w:t>.</w:t>
      </w:r>
      <w:r>
        <w:t>开展产业大脑建设应用的理论体系和制度规范体系研究，探索数据采集、存储、确权、应用和共享、开放、安全</w:t>
      </w:r>
      <w:r>
        <w:lastRenderedPageBreak/>
        <w:t>等体制机制、政策法规研究</w:t>
      </w:r>
      <w:r>
        <w:rPr>
          <w:rFonts w:hint="eastAsia"/>
        </w:rPr>
        <w:t>。</w:t>
      </w:r>
    </w:p>
    <w:p w:rsidR="003A40E8" w:rsidRDefault="00606728">
      <w:pPr>
        <w:spacing w:line="560" w:lineRule="exact"/>
        <w:ind w:firstLineChars="200" w:firstLine="640"/>
      </w:pPr>
      <w:r>
        <w:t>8</w:t>
      </w:r>
      <w:r>
        <w:rPr>
          <w:lang/>
        </w:rPr>
        <w:t>.</w:t>
      </w:r>
      <w:r>
        <w:t>探索制定行业产业大脑建设应用标准体系，形成可复制、可推广的产业大脑标准化成果。</w:t>
      </w:r>
    </w:p>
    <w:p w:rsidR="003A40E8" w:rsidRDefault="00606728">
      <w:pPr>
        <w:tabs>
          <w:tab w:val="left" w:pos="1101"/>
        </w:tabs>
        <w:spacing w:line="560" w:lineRule="exact"/>
        <w:ind w:firstLineChars="200" w:firstLine="640"/>
        <w:rPr>
          <w:rFonts w:eastAsia="楷体"/>
          <w:szCs w:val="32"/>
        </w:rPr>
      </w:pPr>
      <w:r>
        <w:rPr>
          <w:rFonts w:eastAsia="楷体"/>
          <w:szCs w:val="32"/>
          <w:lang/>
        </w:rPr>
        <w:t>(</w:t>
      </w:r>
      <w:r>
        <w:rPr>
          <w:rFonts w:eastAsia="楷体"/>
          <w:szCs w:val="32"/>
          <w:lang/>
        </w:rPr>
        <w:t>二</w:t>
      </w:r>
      <w:r>
        <w:rPr>
          <w:rFonts w:eastAsia="楷体"/>
          <w:szCs w:val="32"/>
          <w:lang/>
        </w:rPr>
        <w:t>)</w:t>
      </w:r>
      <w:r>
        <w:rPr>
          <w:rFonts w:eastAsia="楷体"/>
          <w:szCs w:val="32"/>
        </w:rPr>
        <w:t>试点条件</w:t>
      </w:r>
    </w:p>
    <w:p w:rsidR="003A40E8" w:rsidRDefault="00606728">
      <w:pPr>
        <w:spacing w:line="560" w:lineRule="exact"/>
        <w:ind w:firstLineChars="200" w:firstLine="640"/>
      </w:pPr>
      <w:r>
        <w:t>1.</w:t>
      </w:r>
      <w:r>
        <w:rPr>
          <w:rFonts w:hint="eastAsia"/>
          <w:szCs w:val="32"/>
        </w:rPr>
        <w:t>揭榜主体为各市、县（市、区）人民政府，省内地方人民政府可以联合揭榜</w:t>
      </w:r>
      <w:r>
        <w:t>；</w:t>
      </w:r>
      <w:r>
        <w:t>建设主体</w:t>
      </w:r>
      <w:r>
        <w:t>可</w:t>
      </w:r>
      <w:r>
        <w:t>为浙江省内注册的企事业单位</w:t>
      </w:r>
      <w:r>
        <w:t>或其他单位。</w:t>
      </w:r>
    </w:p>
    <w:p w:rsidR="003A40E8" w:rsidRDefault="00606728">
      <w:pPr>
        <w:spacing w:line="560" w:lineRule="exact"/>
        <w:ind w:firstLineChars="200" w:firstLine="640"/>
      </w:pPr>
      <w:r>
        <w:t>2.</w:t>
      </w:r>
      <w:r>
        <w:t>试点行业产业大脑应具备公共属性</w:t>
      </w:r>
      <w:r>
        <w:t>。</w:t>
      </w:r>
    </w:p>
    <w:p w:rsidR="003A40E8" w:rsidRDefault="00606728">
      <w:pPr>
        <w:spacing w:line="560" w:lineRule="exact"/>
        <w:ind w:firstLineChars="200" w:firstLine="640"/>
      </w:pPr>
      <w:r>
        <w:t>3.</w:t>
      </w:r>
      <w:r>
        <w:t>试点行业产业大脑基于行业工业互联网平台已形成一定的数据分析和挖掘能力，有一定量的行业用户基础，具备建设面向企业、园区、县（市、区）、设区市、省等多级应用场景的能力。</w:t>
      </w:r>
    </w:p>
    <w:p w:rsidR="003A40E8" w:rsidRDefault="00606728">
      <w:pPr>
        <w:spacing w:line="560" w:lineRule="exact"/>
        <w:ind w:firstLineChars="200" w:firstLine="640"/>
      </w:pPr>
      <w:r>
        <w:t>4.</w:t>
      </w:r>
      <w:r>
        <w:t>试点行业领军全省、领先全国；产业链完整，大中小企业集聚，形成特色产业集群；具有链主型企业，领军型平台企业或产业上下游企业共同体。</w:t>
      </w:r>
    </w:p>
    <w:p w:rsidR="003A40E8" w:rsidRDefault="00606728">
      <w:pPr>
        <w:spacing w:line="560" w:lineRule="exact"/>
        <w:ind w:firstLineChars="200" w:firstLine="640"/>
      </w:pPr>
      <w:r>
        <w:t>5.</w:t>
      </w:r>
      <w:r>
        <w:t>揭榜</w:t>
      </w:r>
      <w:r>
        <w:t>主体应建立完整的试点工作体系、指标体系、评价体系、政策体系和保障机制，并明确作战图和时间表。</w:t>
      </w:r>
    </w:p>
    <w:p w:rsidR="003A40E8" w:rsidRDefault="00606728">
      <w:pPr>
        <w:tabs>
          <w:tab w:val="left" w:pos="1101"/>
        </w:tabs>
        <w:spacing w:line="560" w:lineRule="exact"/>
        <w:ind w:firstLineChars="200" w:firstLine="640"/>
        <w:rPr>
          <w:rFonts w:eastAsia="楷体"/>
          <w:szCs w:val="32"/>
        </w:rPr>
      </w:pPr>
      <w:r>
        <w:rPr>
          <w:rFonts w:eastAsia="黑体"/>
          <w:szCs w:val="32"/>
        </w:rPr>
        <w:t>三、行业产业大脑应用试点</w:t>
      </w:r>
    </w:p>
    <w:p w:rsidR="003A40E8" w:rsidRDefault="00606728">
      <w:pPr>
        <w:tabs>
          <w:tab w:val="left" w:pos="1101"/>
        </w:tabs>
        <w:spacing w:line="560" w:lineRule="exact"/>
        <w:ind w:firstLineChars="200" w:firstLine="640"/>
        <w:rPr>
          <w:rFonts w:eastAsia="楷体"/>
          <w:szCs w:val="32"/>
        </w:rPr>
      </w:pPr>
      <w:r>
        <w:rPr>
          <w:rFonts w:eastAsia="楷体"/>
          <w:szCs w:val="32"/>
        </w:rPr>
        <w:t>（一）试点内容及条件</w:t>
      </w:r>
    </w:p>
    <w:p w:rsidR="003A40E8" w:rsidRDefault="00606728">
      <w:pPr>
        <w:spacing w:line="560" w:lineRule="exact"/>
        <w:ind w:firstLineChars="200" w:firstLine="640"/>
      </w:pPr>
      <w:r>
        <w:t>1</w:t>
      </w:r>
      <w:r>
        <w:t>.</w:t>
      </w:r>
      <w:r>
        <w:t>鼓励各地结合本地产业基础和特色，组织相关行业企业开展应用试点，对接省行业产业大脑已建的产业生态、新智造、共性技术等应用场景，实现本地企业应用的全覆盖；引导当地园区、企业基于</w:t>
      </w:r>
      <w:r>
        <w:t>“1+N”</w:t>
      </w:r>
      <w:r>
        <w:t>工业互联网平台体系，创新地方特色场景应用。</w:t>
      </w:r>
    </w:p>
    <w:p w:rsidR="003A40E8" w:rsidRDefault="00606728">
      <w:pPr>
        <w:spacing w:line="560" w:lineRule="exact"/>
        <w:ind w:firstLineChars="200" w:firstLine="640"/>
      </w:pPr>
      <w:r>
        <w:lastRenderedPageBreak/>
        <w:t>2</w:t>
      </w:r>
      <w:r>
        <w:t>.</w:t>
      </w:r>
      <w:r>
        <w:t>鼓励地方出台产业大脑推广应用政策，支持行业产业大脑服务本地企业，组织开展应用试点推广活动。</w:t>
      </w:r>
    </w:p>
    <w:p w:rsidR="003A40E8" w:rsidRDefault="00606728">
      <w:pPr>
        <w:spacing w:line="560" w:lineRule="exact"/>
        <w:ind w:firstLineChars="200" w:firstLine="640"/>
      </w:pPr>
      <w:r>
        <w:t>3</w:t>
      </w:r>
      <w:r>
        <w:t>.</w:t>
      </w:r>
      <w:r>
        <w:t>加强对行业产业大脑推广应用的评价考核，将各地应用推广情况纳入年度全省数字经济系统建设的目标考核。</w:t>
      </w:r>
    </w:p>
    <w:p w:rsidR="003A40E8" w:rsidRDefault="00606728">
      <w:pPr>
        <w:tabs>
          <w:tab w:val="left" w:pos="1101"/>
        </w:tabs>
        <w:spacing w:line="560" w:lineRule="exact"/>
        <w:ind w:firstLineChars="200" w:firstLine="640"/>
        <w:rPr>
          <w:rFonts w:eastAsia="黑体"/>
          <w:szCs w:val="32"/>
        </w:rPr>
      </w:pPr>
      <w:r>
        <w:rPr>
          <w:rFonts w:eastAsia="黑体"/>
          <w:szCs w:val="32"/>
          <w:lang/>
        </w:rPr>
        <w:t>四</w:t>
      </w:r>
      <w:r>
        <w:rPr>
          <w:rFonts w:eastAsia="黑体"/>
          <w:szCs w:val="32"/>
          <w:lang/>
        </w:rPr>
        <w:t>、</w:t>
      </w:r>
      <w:r>
        <w:rPr>
          <w:rFonts w:eastAsia="黑体"/>
          <w:szCs w:val="32"/>
        </w:rPr>
        <w:t>“</w:t>
      </w:r>
      <w:r>
        <w:rPr>
          <w:rFonts w:eastAsia="黑体"/>
          <w:szCs w:val="32"/>
        </w:rPr>
        <w:t>揭榜挂帅</w:t>
      </w:r>
      <w:r>
        <w:rPr>
          <w:rFonts w:eastAsia="黑体"/>
          <w:szCs w:val="32"/>
        </w:rPr>
        <w:t>”</w:t>
      </w:r>
      <w:r>
        <w:rPr>
          <w:rFonts w:eastAsia="黑体"/>
          <w:szCs w:val="32"/>
        </w:rPr>
        <w:t>程序</w:t>
      </w:r>
    </w:p>
    <w:p w:rsidR="003A40E8" w:rsidRDefault="00606728">
      <w:pPr>
        <w:tabs>
          <w:tab w:val="left" w:pos="1101"/>
        </w:tabs>
        <w:spacing w:line="560" w:lineRule="exact"/>
        <w:ind w:firstLineChars="200" w:firstLine="640"/>
        <w:rPr>
          <w:szCs w:val="32"/>
        </w:rPr>
      </w:pPr>
      <w:r>
        <w:rPr>
          <w:szCs w:val="32"/>
        </w:rPr>
        <w:t>1.</w:t>
      </w:r>
      <w:r>
        <w:rPr>
          <w:szCs w:val="32"/>
        </w:rPr>
        <w:t>省数字</w:t>
      </w:r>
      <w:r>
        <w:rPr>
          <w:szCs w:val="32"/>
        </w:rPr>
        <w:t>化改革数字</w:t>
      </w:r>
      <w:r>
        <w:rPr>
          <w:szCs w:val="32"/>
        </w:rPr>
        <w:t>经济</w:t>
      </w:r>
      <w:r>
        <w:rPr>
          <w:szCs w:val="32"/>
        </w:rPr>
        <w:t>组</w:t>
      </w:r>
      <w:r>
        <w:rPr>
          <w:szCs w:val="32"/>
        </w:rPr>
        <w:t>组织</w:t>
      </w:r>
      <w:r>
        <w:rPr>
          <w:szCs w:val="32"/>
        </w:rPr>
        <w:t>产业大脑</w:t>
      </w:r>
      <w:r>
        <w:rPr>
          <w:szCs w:val="32"/>
        </w:rPr>
        <w:t>建设试点及应用试点揭榜</w:t>
      </w:r>
      <w:r>
        <w:rPr>
          <w:szCs w:val="32"/>
          <w:lang/>
        </w:rPr>
        <w:t>申报</w:t>
      </w:r>
      <w:r>
        <w:rPr>
          <w:szCs w:val="32"/>
        </w:rPr>
        <w:t>，每年发布行业产业大脑榜单。</w:t>
      </w:r>
    </w:p>
    <w:p w:rsidR="003A40E8" w:rsidRDefault="00606728">
      <w:pPr>
        <w:tabs>
          <w:tab w:val="left" w:pos="1101"/>
        </w:tabs>
        <w:spacing w:line="560" w:lineRule="exact"/>
        <w:ind w:firstLineChars="200" w:firstLine="640"/>
        <w:rPr>
          <w:szCs w:val="32"/>
        </w:rPr>
      </w:pPr>
      <w:r>
        <w:rPr>
          <w:szCs w:val="32"/>
        </w:rPr>
        <w:t>2.</w:t>
      </w:r>
      <w:r>
        <w:rPr>
          <w:rFonts w:hint="eastAsia"/>
          <w:szCs w:val="32"/>
        </w:rPr>
        <w:t>揭榜主体为各市、县（市、区）人民政府，省内地方政府可以联合揭榜。</w:t>
      </w:r>
    </w:p>
    <w:p w:rsidR="003A40E8" w:rsidRDefault="00606728">
      <w:pPr>
        <w:tabs>
          <w:tab w:val="left" w:pos="1101"/>
        </w:tabs>
        <w:spacing w:line="560" w:lineRule="exact"/>
        <w:ind w:firstLineChars="200" w:firstLine="640"/>
        <w:rPr>
          <w:szCs w:val="32"/>
        </w:rPr>
      </w:pPr>
      <w:r>
        <w:rPr>
          <w:szCs w:val="32"/>
        </w:rPr>
        <w:t>3.</w:t>
      </w:r>
      <w:r>
        <w:rPr>
          <w:szCs w:val="32"/>
        </w:rPr>
        <w:t>建设试点。揭榜单位应结合本地优势产业的基础和发展导向，编制揭榜方案，包括现有基础、总体思路、建设目标、主要任务、实施路径、时间进度、资金保障和工作举措等。</w:t>
      </w:r>
    </w:p>
    <w:p w:rsidR="003A40E8" w:rsidRDefault="00606728">
      <w:pPr>
        <w:tabs>
          <w:tab w:val="left" w:pos="1101"/>
        </w:tabs>
        <w:spacing w:line="560" w:lineRule="exact"/>
        <w:ind w:firstLineChars="200" w:firstLine="640"/>
        <w:rPr>
          <w:szCs w:val="32"/>
        </w:rPr>
      </w:pPr>
      <w:r>
        <w:rPr>
          <w:szCs w:val="32"/>
        </w:rPr>
        <w:t>4.</w:t>
      </w:r>
      <w:r>
        <w:rPr>
          <w:szCs w:val="32"/>
        </w:rPr>
        <w:t>行业应用试点。揭榜单位应结合本地区实际使用行业产业大脑的情况，编制应用试点揭榜方案，包括行业产业基础、行业产业大脑应用情况、创新地方特色应用场景、已取得成效、工作举措等。</w:t>
      </w:r>
    </w:p>
    <w:p w:rsidR="003A40E8" w:rsidRDefault="00606728">
      <w:pPr>
        <w:tabs>
          <w:tab w:val="left" w:pos="1101"/>
        </w:tabs>
        <w:spacing w:line="560" w:lineRule="exact"/>
        <w:ind w:firstLineChars="200" w:firstLine="640"/>
        <w:rPr>
          <w:szCs w:val="32"/>
        </w:rPr>
      </w:pPr>
      <w:r>
        <w:rPr>
          <w:szCs w:val="32"/>
        </w:rPr>
        <w:t>5.</w:t>
      </w:r>
      <w:r>
        <w:rPr>
          <w:szCs w:val="32"/>
        </w:rPr>
        <w:t>省数字</w:t>
      </w:r>
      <w:r>
        <w:rPr>
          <w:szCs w:val="32"/>
        </w:rPr>
        <w:t>化改革数字</w:t>
      </w:r>
      <w:r>
        <w:rPr>
          <w:szCs w:val="32"/>
        </w:rPr>
        <w:t>经济</w:t>
      </w:r>
      <w:r>
        <w:rPr>
          <w:szCs w:val="32"/>
        </w:rPr>
        <w:t>组</w:t>
      </w:r>
      <w:r>
        <w:rPr>
          <w:szCs w:val="32"/>
        </w:rPr>
        <w:t>对各地揭榜</w:t>
      </w:r>
      <w:r>
        <w:rPr>
          <w:szCs w:val="32"/>
        </w:rPr>
        <w:t>申报</w:t>
      </w:r>
      <w:r>
        <w:rPr>
          <w:szCs w:val="32"/>
        </w:rPr>
        <w:t>方案进行初审，符合揭榜条件要求的，采</w:t>
      </w:r>
      <w:r>
        <w:rPr>
          <w:szCs w:val="32"/>
        </w:rPr>
        <w:t>用竞争性评审的方式，择优确定行业产业大脑试点，经公示后公布</w:t>
      </w:r>
      <w:r>
        <w:rPr>
          <w:szCs w:val="32"/>
        </w:rPr>
        <w:t xml:space="preserve"> “</w:t>
      </w:r>
      <w:r>
        <w:rPr>
          <w:szCs w:val="32"/>
        </w:rPr>
        <w:t>揭榜挂帅</w:t>
      </w:r>
      <w:r>
        <w:rPr>
          <w:szCs w:val="32"/>
        </w:rPr>
        <w:t>”</w:t>
      </w:r>
      <w:r>
        <w:rPr>
          <w:szCs w:val="32"/>
        </w:rPr>
        <w:t>名单。</w:t>
      </w:r>
    </w:p>
    <w:p w:rsidR="003A40E8" w:rsidRDefault="00606728">
      <w:pPr>
        <w:tabs>
          <w:tab w:val="left" w:pos="1101"/>
        </w:tabs>
        <w:spacing w:line="560" w:lineRule="exact"/>
        <w:ind w:firstLineChars="200" w:firstLine="640"/>
      </w:pPr>
      <w:r>
        <w:rPr>
          <w:szCs w:val="32"/>
        </w:rPr>
        <w:t>6</w:t>
      </w:r>
      <w:r>
        <w:rPr>
          <w:szCs w:val="32"/>
        </w:rPr>
        <w:t>.</w:t>
      </w:r>
      <w:r>
        <w:rPr>
          <w:szCs w:val="32"/>
        </w:rPr>
        <w:t>公示完成后</w:t>
      </w:r>
      <w:r>
        <w:rPr>
          <w:szCs w:val="32"/>
        </w:rPr>
        <w:t>，揭榜</w:t>
      </w:r>
      <w:r>
        <w:rPr>
          <w:szCs w:val="32"/>
        </w:rPr>
        <w:t>主体、建设主体需与</w:t>
      </w:r>
      <w:r>
        <w:rPr>
          <w:szCs w:val="32"/>
        </w:rPr>
        <w:t>省数字</w:t>
      </w:r>
      <w:r>
        <w:rPr>
          <w:szCs w:val="32"/>
        </w:rPr>
        <w:t>化改革数字</w:t>
      </w:r>
      <w:r>
        <w:rPr>
          <w:szCs w:val="32"/>
        </w:rPr>
        <w:t>经济</w:t>
      </w:r>
      <w:r>
        <w:rPr>
          <w:szCs w:val="32"/>
        </w:rPr>
        <w:t>组</w:t>
      </w:r>
      <w:r>
        <w:rPr>
          <w:szCs w:val="32"/>
        </w:rPr>
        <w:t>签订多方共建协议，明确建设任务及各方权利义务。试点建设及试运营完成后，适时组织验收，验收合格后投入正式运营。</w:t>
      </w:r>
    </w:p>
    <w:p w:rsidR="003A40E8" w:rsidRDefault="003A40E8"/>
    <w:sectPr w:rsidR="003A40E8" w:rsidSect="003A40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C7B73"/>
    <w:multiLevelType w:val="singleLevel"/>
    <w:tmpl w:val="3FEC7B73"/>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91E28E4"/>
    <w:rsid w:val="003A40E8"/>
    <w:rsid w:val="00606728"/>
    <w:rsid w:val="691E2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A40E8"/>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WPS_1602397626</dc:creator>
  <cp:lastModifiedBy>xbany</cp:lastModifiedBy>
  <cp:revision>2</cp:revision>
  <dcterms:created xsi:type="dcterms:W3CDTF">2021-04-26T06:09:00Z</dcterms:created>
  <dcterms:modified xsi:type="dcterms:W3CDTF">2022-09-13T04:24:00Z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068569FC24A04CF1A392956BA878153D</vt:lpwstr>
  </property>
</Properties>
</file>