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B4" w:rsidRDefault="000F7BE5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A60B4" w:rsidRDefault="000F7BE5">
      <w:pPr>
        <w:spacing w:line="480" w:lineRule="exact"/>
        <w:jc w:val="center"/>
        <w:rPr>
          <w:rFonts w:eastAsia="黑体"/>
          <w:sz w:val="36"/>
        </w:rPr>
      </w:pPr>
      <w:bookmarkStart w:id="0" w:name="SECTION_PROTECTED"/>
      <w:bookmarkEnd w:id="0"/>
      <w:r>
        <w:rPr>
          <w:rFonts w:eastAsia="黑体" w:hint="eastAsia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172085</wp:posOffset>
            </wp:positionV>
            <wp:extent cx="5116195" cy="397510"/>
            <wp:effectExtent l="0" t="0" r="8255" b="2540"/>
            <wp:wrapNone/>
            <wp:docPr id="2" name="图片 2" descr="经信厅便笺（对外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经信厅便笺（对外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0B4" w:rsidRDefault="003A60B4">
      <w:pPr>
        <w:spacing w:line="480" w:lineRule="exact"/>
        <w:jc w:val="center"/>
        <w:rPr>
          <w:rFonts w:eastAsia="黑体"/>
          <w:sz w:val="36"/>
        </w:rPr>
      </w:pPr>
    </w:p>
    <w:p w:rsidR="003A60B4" w:rsidRDefault="000F7BE5">
      <w:pPr>
        <w:spacing w:line="480" w:lineRule="exact"/>
        <w:jc w:val="center"/>
        <w:rPr>
          <w:rFonts w:eastAsia="黑体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236855</wp:posOffset>
                </wp:positionV>
                <wp:extent cx="545719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190" cy="952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5.3pt;margin-top:18.65pt;height:0.75pt;width:429.7pt;z-index:251659264;mso-width-relative:page;mso-height-relative:page;" filled="f" stroked="t" coordsize="21600,21600" o:gfxdata="UEsDBAoAAAAAAIdO4kAAAAAAAAAAAAAAAAAEAAAAZHJzL1BLAwQUAAAACACHTuJAaZIQ8tQAAAAI&#10;AQAADwAAAGRycy9kb3ducmV2LnhtbE2PwU7DMBBE70j8g7VI3KhdAm2UxukBxIELUlO4u/E2jhqv&#10;o9hJyt+znOA4O6PZN+X+6nsx4xi7QBrWKwUCqQm2o1bD5/HtIQcRkyFr+kCo4Rsj7Kvbm9IUNix0&#10;wLlOreASioXR4FIaCilj49CbuAoDEnvnMHqTWI6ttKNZuNz38lGpjfSmI/7gzIAvDptLPXkNX5RN&#10;4f359UnN9WEw2fljWRxqfX+3VjsQCa/pLwy/+IwOFTOdwkQ2ip612nBSQ7bNQLCfbxVvO/Ehz0FW&#10;pfw/oPoBUEsDBBQAAAAIAIdO4kB8fuws/gEAAPIDAAAOAAAAZHJzL2Uyb0RvYy54bWytU7uOEzEU&#10;7ZH4B8s9mUm0AXaUyRYbQoMgEo/+xo8ZS37JdjLJT/ADSHRQUdLzNyyfwbUnBFiaFLiwrq+Pj+85&#10;vl7cHIwmexGicral00lNibDMcWW7lr59s370lJKYwHLQzoqWHkWkN8uHDxaDb8TM9U5zEQiS2NgM&#10;vqV9Sr6pqsh6YSBOnBcWN6ULBhIuQ1fxAAOyG13N6vpxNbjAfXBMxIjZ1bhJT4zhEkInpWJi5djO&#10;CJtG1iA0JJQUe+UjXZZqpRQsvZIyikR0S1FpKjNegvE2z9VyAU0XwPeKnUqAS0q4p8mAsnjpmWoF&#10;CcguqH+ojGLBRSfThDlTjUKKI6hiWt/z5nUPXhQtaHX0Z9Pj/6NlL/ebQBTHTqDEgsEHv/vw9fv7&#10;Tz++fcT57stnMs0mDT42iL21m3BaRb8JWfFBBkOkVv5d5sgZVEUOxeLj2WJxSIRhcn41fzK9RvcZ&#10;7l3PZ/NMXo0s+awPMT0XzpActFQrmw2ABvYvYhqhvyA5rS0ZWjqbX9WZErAdJbYBhsajpGi7cjg6&#10;rfhaaZ2PxNBtb3Uge8CWWK9rHKca/oLlW1YQ+xFXtjIMml4Af2Y5SUePZln8IzTXYASnRAv8Ujkq&#10;yARKX4JE+dqiC9nj0dUcbR0/4tPsfFBdj1aUZygYbIXi2altc6/9uS5Mv7/q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khDy1AAAAAgBAAAPAAAAAAAAAAEAIAAAACIAAABkcnMvZG93bnJldi54&#10;bWxQSwECFAAUAAAACACHTuJAfH7sLP4BAADyAwAADgAAAAAAAAABACAAAAAjAQAAZHJzL2Uyb0Rv&#10;Yy54bWxQSwUGAAAAAAYABgBZAQAAk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3A60B4" w:rsidRDefault="003A60B4">
      <w:pPr>
        <w:spacing w:line="480" w:lineRule="exact"/>
        <w:jc w:val="center"/>
        <w:rPr>
          <w:rFonts w:eastAsia="黑体"/>
          <w:sz w:val="36"/>
        </w:rPr>
      </w:pPr>
    </w:p>
    <w:p w:rsidR="003A60B4" w:rsidRDefault="000F7BE5">
      <w:pPr>
        <w:spacing w:line="580" w:lineRule="exact"/>
        <w:jc w:val="center"/>
        <w:rPr>
          <w:rFonts w:ascii="宋体" w:hAnsi="宋体"/>
          <w:sz w:val="44"/>
        </w:rPr>
      </w:pPr>
      <w:bookmarkStart w:id="1" w:name="标题"/>
      <w:r>
        <w:rPr>
          <w:rFonts w:ascii="方正小标宋简体" w:eastAsia="方正小标宋简体" w:hAnsi="方正小标宋简体" w:cs="方正小标宋简体" w:hint="eastAsia"/>
          <w:sz w:val="44"/>
        </w:rPr>
        <w:t>浙江省经济和信息化厅关于开展第四批专精特新“小巨人”企业申报工作和第一批专精特新“小巨人”企业复核工作的通知</w:t>
      </w:r>
      <w:bookmarkEnd w:id="1"/>
    </w:p>
    <w:p w:rsidR="003A60B4" w:rsidRDefault="003A60B4">
      <w:pPr>
        <w:spacing w:line="480" w:lineRule="exact"/>
        <w:jc w:val="center"/>
        <w:rPr>
          <w:rFonts w:eastAsia="黑体"/>
          <w:sz w:val="36"/>
        </w:rPr>
      </w:pPr>
    </w:p>
    <w:p w:rsidR="003A60B4" w:rsidRDefault="000F7BE5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2" w:name="主送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各市、县（市、区）经信局（宁波不发）</w:t>
      </w:r>
      <w:bookmarkEnd w:id="2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3A60B4" w:rsidRDefault="000F7BE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根据《工业和信息化部办公厅关于开展第四批专精特新“小巨人”企业培育和第一批专精特新“小巨人”企业复核工作的通知》（附件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）要求，现组织开展第四批国家专精特新“小巨人”企业申报推荐和第一批专精特新“小巨人”企业复核工作，有关事项通知如下：</w:t>
      </w:r>
    </w:p>
    <w:p w:rsidR="003A60B4" w:rsidRDefault="000F7BE5">
      <w:pPr>
        <w:pStyle w:val="a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一、申报工作</w:t>
      </w:r>
    </w:p>
    <w:p w:rsidR="003A60B4" w:rsidRDefault="000F7BE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第四批专精特新“小巨人”企业由省级专精特新中小企业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、省级隐形冠军企业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自愿申请。申请企业的基本条件和产品条件应符合工信部制订的《优质中小企业梯度培育管理暂行办法》关于专精特新“小巨人”企业的认定标准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3A60B4" w:rsidRDefault="000F7BE5">
      <w:pPr>
        <w:pStyle w:val="a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对于尚未认定为省级专精特新中小企业，但符合“小巨人”认定标准且属于产业基础核心领域、产业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链关键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环节的优质企业，经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市经信局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审核、省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经信厅组织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综合评定，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可优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先列入今年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省级专精特新中小企业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名单，参加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本次“小巨人”申报。</w:t>
      </w:r>
    </w:p>
    <w:p w:rsidR="003A60B4" w:rsidRDefault="000F7BE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对于已列为工信部制造业单项冠军或产品的企业，不再推荐；对于与工信部已认定的“专精特新”企业存在控股关系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持股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被持股比例超过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50%)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的企业，以及同一集团内生产相似主导产品企业，不予推荐。</w:t>
      </w:r>
    </w:p>
    <w:p w:rsidR="003A60B4" w:rsidRDefault="000F7BE5">
      <w:pPr>
        <w:pStyle w:val="a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二、复核工作</w:t>
      </w:r>
    </w:p>
    <w:p w:rsidR="003A60B4" w:rsidRDefault="000F7BE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第一批专精特新“小巨人”企业填写《第一批专精特新“小巨人”企业复核申请书》（详见附件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1-2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），并提供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年三年的企业年度审计报告，企业研发机构建设、授权专明专利、主持或参与制订的标准等佐证材料。</w:t>
      </w:r>
    </w:p>
    <w:p w:rsidR="003A60B4" w:rsidRDefault="000F7BE5">
      <w:pPr>
        <w:pStyle w:val="a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经信厅委托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各市经信局对复核企业进行现场调研。由各市经信局通过现场调研与材料审核相结合的方式，按专精特新“小巨人”企业认定标准进行审查、核实，提出初审意见。对于未通过复核的企业，需说明理由。我厅视情况对企业进行抽查。</w:t>
      </w:r>
    </w:p>
    <w:p w:rsidR="003A60B4" w:rsidRDefault="000F7BE5">
      <w:pPr>
        <w:pStyle w:val="a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三、有关工作要求</w:t>
      </w:r>
    </w:p>
    <w:p w:rsidR="003A60B4" w:rsidRDefault="000F7BE5">
      <w:pPr>
        <w:pStyle w:val="ab"/>
        <w:widowControl/>
        <w:wordWrap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专精特新“小巨人”企业申请和复核采取线上填报与线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下报送相结合的方式，线上与线下数据应保持一致。</w:t>
      </w:r>
    </w:p>
    <w:p w:rsidR="003A60B4" w:rsidRDefault="000F7BE5">
      <w:pPr>
        <w:pStyle w:val="ab"/>
        <w:widowControl/>
        <w:wordWrap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企业通过线上系统报送（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zjtx.miit.gov.cn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，技术支持电话：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0571-56137700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）。按照本通知列明的申报材料，自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日期间上传。为方便各地汇总审核，请企业尽量在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日前完成材料上传。</w:t>
      </w:r>
    </w:p>
    <w:p w:rsidR="003A60B4" w:rsidRDefault="000F7BE5">
      <w:pPr>
        <w:pStyle w:val="ab"/>
        <w:widowControl/>
        <w:wordWrap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各市经信局应严格审核数据真实性和线上线下一致性，并在《第四批专精特新“小巨人”企业申请书》中的第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十项“初核推荐”栏中对初核指标进行勾选，加盖市经信局公章。</w:t>
      </w:r>
    </w:p>
    <w:p w:rsidR="003A60B4" w:rsidRDefault="000F7BE5">
      <w:pPr>
        <w:pStyle w:val="ab"/>
        <w:widowControl/>
        <w:wordWrap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各市经信局于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日前将加盖公章的正式文件、推荐汇总表、复核情况汇总表（以上均为一式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份）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第四批专精特新“小巨人”企业申请书纸质件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（一式三份，其中一份且仅需一份与相关佐证材料一起装订成册）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报送我厅。</w:t>
      </w:r>
    </w:p>
    <w:p w:rsidR="003A60B4" w:rsidRDefault="003A60B4">
      <w:pPr>
        <w:pStyle w:val="ab"/>
        <w:widowControl/>
        <w:wordWrap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</w:p>
    <w:p w:rsidR="003A60B4" w:rsidRDefault="000F7BE5">
      <w:pPr>
        <w:pStyle w:val="ab"/>
        <w:widowControl/>
        <w:wordWrap w:val="0"/>
        <w:spacing w:before="0" w:beforeAutospacing="0" w:after="0" w:afterAutospacing="0" w:line="560" w:lineRule="exact"/>
        <w:ind w:leftChars="320" w:left="1920" w:hangingChars="400" w:hanging="128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工业和信息化部办公厅关于开展第四批专精特新“小巨人”企业培育和第一批专精特新“小巨人”企业复核工作的通知</w:t>
      </w:r>
    </w:p>
    <w:p w:rsidR="003A60B4" w:rsidRDefault="000F7BE5" w:rsidP="0066411C">
      <w:pPr>
        <w:pStyle w:val="ab"/>
        <w:widowControl/>
        <w:wordWrap w:val="0"/>
        <w:spacing w:before="0" w:beforeAutospacing="0" w:after="0" w:afterAutospacing="0" w:line="560" w:lineRule="exact"/>
        <w:ind w:leftChars="500" w:left="1000"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专精特新“小巨人”企业的认定标准</w:t>
      </w:r>
    </w:p>
    <w:p w:rsidR="003A60B4" w:rsidRDefault="000F7BE5" w:rsidP="0066411C">
      <w:pPr>
        <w:pStyle w:val="ab"/>
        <w:widowControl/>
        <w:wordWrap w:val="0"/>
        <w:spacing w:before="0" w:beforeAutospacing="0" w:after="0" w:afterAutospacing="0" w:line="560" w:lineRule="exact"/>
        <w:ind w:leftChars="500" w:left="1000" w:firstLineChars="200"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佐证材料清单</w:t>
      </w:r>
    </w:p>
    <w:p w:rsidR="003A60B4" w:rsidRDefault="000F7BE5">
      <w:pPr>
        <w:pStyle w:val="ab"/>
        <w:widowControl/>
        <w:wordWrap w:val="0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申报咨询方式</w:t>
      </w:r>
    </w:p>
    <w:p w:rsidR="003A60B4" w:rsidRDefault="003A60B4">
      <w:pPr>
        <w:pStyle w:val="ab"/>
        <w:widowControl/>
        <w:wordWrap w:val="0"/>
        <w:spacing w:before="0" w:beforeAutospacing="0" w:after="0" w:afterAutospacing="0"/>
        <w:ind w:firstLineChars="500" w:firstLine="160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</w:p>
    <w:p w:rsidR="003A60B4" w:rsidRDefault="003A60B4">
      <w:pPr>
        <w:pStyle w:val="ab"/>
        <w:widowControl/>
        <w:wordWrap w:val="0"/>
        <w:spacing w:before="0" w:beforeAutospacing="0" w:after="0" w:afterAutospacing="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</w:p>
    <w:p w:rsidR="003A60B4" w:rsidRDefault="003A60B4">
      <w:pPr>
        <w:pStyle w:val="ab"/>
        <w:widowControl/>
        <w:wordWrap w:val="0"/>
        <w:spacing w:before="0" w:beforeAutospacing="0" w:after="0" w:afterAutospacing="0"/>
        <w:ind w:firstLineChars="500" w:firstLine="160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</w:p>
    <w:p w:rsidR="003A60B4" w:rsidRDefault="000F7BE5">
      <w:pPr>
        <w:pStyle w:val="ab"/>
        <w:widowControl/>
        <w:wordWrap w:val="0"/>
        <w:spacing w:before="0" w:beforeAutospacing="0" w:after="0" w:afterAutospacing="0"/>
        <w:ind w:firstLineChars="500" w:firstLine="1600"/>
        <w:jc w:val="right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浙江省经济和信息化厅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         </w:t>
      </w:r>
    </w:p>
    <w:p w:rsidR="003A60B4" w:rsidRDefault="000F7BE5">
      <w:pPr>
        <w:pStyle w:val="a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  </w:t>
      </w:r>
    </w:p>
    <w:p w:rsidR="003A60B4" w:rsidRDefault="003A60B4">
      <w:pPr>
        <w:pStyle w:val="a0"/>
        <w:rPr>
          <w:rFonts w:ascii="黑体" w:eastAsia="黑体" w:hAnsi="黑体" w:cs="黑体"/>
          <w:sz w:val="32"/>
          <w:szCs w:val="32"/>
        </w:rPr>
      </w:pPr>
    </w:p>
    <w:p w:rsidR="003A60B4" w:rsidRDefault="003A60B4">
      <w:pPr>
        <w:pStyle w:val="a0"/>
        <w:rPr>
          <w:rFonts w:ascii="黑体" w:eastAsia="黑体" w:hAnsi="黑体" w:cs="黑体"/>
          <w:sz w:val="32"/>
          <w:szCs w:val="32"/>
        </w:rPr>
      </w:pPr>
    </w:p>
    <w:p w:rsidR="003A60B4" w:rsidRDefault="003A60B4">
      <w:pPr>
        <w:pStyle w:val="a0"/>
        <w:rPr>
          <w:rFonts w:ascii="黑体" w:eastAsia="黑体" w:hAnsi="黑体" w:cs="黑体"/>
          <w:sz w:val="32"/>
          <w:szCs w:val="32"/>
        </w:rPr>
      </w:pPr>
    </w:p>
    <w:p w:rsidR="003A60B4" w:rsidRDefault="003A60B4">
      <w:pPr>
        <w:pStyle w:val="a0"/>
        <w:rPr>
          <w:rFonts w:ascii="黑体" w:eastAsia="黑体" w:hAnsi="黑体" w:cs="黑体"/>
          <w:sz w:val="32"/>
          <w:szCs w:val="32"/>
        </w:rPr>
      </w:pPr>
    </w:p>
    <w:p w:rsidR="003A60B4" w:rsidRDefault="003A60B4">
      <w:pPr>
        <w:pStyle w:val="a0"/>
        <w:rPr>
          <w:rFonts w:ascii="黑体" w:eastAsia="黑体" w:hAnsi="黑体" w:cs="黑体"/>
          <w:sz w:val="32"/>
          <w:szCs w:val="32"/>
        </w:rPr>
      </w:pPr>
      <w:bookmarkStart w:id="3" w:name="_GoBack"/>
      <w:bookmarkEnd w:id="3"/>
    </w:p>
    <w:sectPr w:rsidR="003A60B4" w:rsidSect="0066411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E5" w:rsidRDefault="000F7BE5">
      <w:r>
        <w:separator/>
      </w:r>
    </w:p>
  </w:endnote>
  <w:endnote w:type="continuationSeparator" w:id="0">
    <w:p w:rsidR="000F7BE5" w:rsidRDefault="000F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B4" w:rsidRDefault="000F7BE5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66411C">
      <w:rPr>
        <w:rStyle w:val="ad"/>
        <w:noProof/>
      </w:rPr>
      <w:t>3</w:t>
    </w:r>
    <w:r>
      <w:fldChar w:fldCharType="end"/>
    </w:r>
    <w:r>
      <w:rPr>
        <w:rStyle w:val="ad"/>
        <w:rFonts w:hint="eastAsia"/>
      </w:rPr>
      <w:t xml:space="preserve"> </w:t>
    </w:r>
  </w:p>
  <w:p w:rsidR="003A60B4" w:rsidRDefault="003A60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E5" w:rsidRDefault="000F7BE5">
      <w:r>
        <w:separator/>
      </w:r>
    </w:p>
  </w:footnote>
  <w:footnote w:type="continuationSeparator" w:id="0">
    <w:p w:rsidR="000F7BE5" w:rsidRDefault="000F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B4" w:rsidRDefault="003A60B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AA63D"/>
    <w:multiLevelType w:val="singleLevel"/>
    <w:tmpl w:val="D9BAA63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479F5D"/>
    <w:multiLevelType w:val="singleLevel"/>
    <w:tmpl w:val="EB479F5D"/>
    <w:lvl w:ilvl="0">
      <w:start w:val="7"/>
      <w:numFmt w:val="decimal"/>
      <w:suff w:val="space"/>
      <w:lvlText w:val="%1."/>
      <w:lvlJc w:val="left"/>
    </w:lvl>
  </w:abstractNum>
  <w:abstractNum w:abstractNumId="2">
    <w:nsid w:val="F5164B66"/>
    <w:multiLevelType w:val="singleLevel"/>
    <w:tmpl w:val="F5164B66"/>
    <w:lvl w:ilvl="0">
      <w:start w:val="4"/>
      <w:numFmt w:val="decimal"/>
      <w:suff w:val="space"/>
      <w:lvlText w:val="%1."/>
      <w:lvlJc w:val="left"/>
    </w:lvl>
  </w:abstractNum>
  <w:abstractNum w:abstractNumId="3">
    <w:nsid w:val="4BFE0B6F"/>
    <w:multiLevelType w:val="singleLevel"/>
    <w:tmpl w:val="4BFE0B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9A17E3C"/>
    <w:multiLevelType w:val="singleLevel"/>
    <w:tmpl w:val="79A17E3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001E6805"/>
    <w:rsid w:val="D9BEBEC9"/>
    <w:rsid w:val="DFDB9104"/>
    <w:rsid w:val="FDEE43BF"/>
    <w:rsid w:val="000E6E9F"/>
    <w:rsid w:val="000F7BE5"/>
    <w:rsid w:val="001E6805"/>
    <w:rsid w:val="003A60B4"/>
    <w:rsid w:val="0040112F"/>
    <w:rsid w:val="00440612"/>
    <w:rsid w:val="00496216"/>
    <w:rsid w:val="00501BC6"/>
    <w:rsid w:val="005744C6"/>
    <w:rsid w:val="005F2090"/>
    <w:rsid w:val="0066411C"/>
    <w:rsid w:val="00763247"/>
    <w:rsid w:val="00775658"/>
    <w:rsid w:val="007E70F9"/>
    <w:rsid w:val="00827C53"/>
    <w:rsid w:val="00974059"/>
    <w:rsid w:val="009F364D"/>
    <w:rsid w:val="00A85629"/>
    <w:rsid w:val="00AA48A2"/>
    <w:rsid w:val="00B77B57"/>
    <w:rsid w:val="00CF3E5B"/>
    <w:rsid w:val="00E86979"/>
    <w:rsid w:val="00F83CAB"/>
    <w:rsid w:val="2DF953FA"/>
    <w:rsid w:val="357616C3"/>
    <w:rsid w:val="49F77539"/>
    <w:rsid w:val="77E61DC8"/>
    <w:rsid w:val="7F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leo</dc:creator>
  <cp:lastModifiedBy>滨江区收文</cp:lastModifiedBy>
  <cp:revision>4</cp:revision>
  <dcterms:created xsi:type="dcterms:W3CDTF">2022-06-22T15:46:00Z</dcterms:created>
  <dcterms:modified xsi:type="dcterms:W3CDTF">2022-06-22T03:18:00Z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F64D479A64994196B6B6DD3BEA37F8C2</vt:lpwstr>
  </property>
</Properties>
</file>