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AC" w:rsidRDefault="002E49AC">
      <w:pPr>
        <w:pStyle w:val="a6"/>
        <w:widowControl/>
        <w:spacing w:line="580" w:lineRule="exact"/>
        <w:jc w:val="center"/>
        <w:rPr>
          <w:rFonts w:ascii="方正小标宋简体" w:eastAsia="方正小标宋简体" w:hAnsi="方正小标宋简体" w:cs="方正小标宋简体" w:hint="eastAsia"/>
          <w:bCs/>
          <w:sz w:val="44"/>
          <w:szCs w:val="44"/>
        </w:rPr>
      </w:pPr>
    </w:p>
    <w:p w:rsidR="002E49AC" w:rsidRDefault="00805F75">
      <w:pPr>
        <w:pStyle w:val="a6"/>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《中国（浙江）自由贸易试验区杭州片区滨江区块建设方案》起草情况说明</w:t>
      </w:r>
    </w:p>
    <w:p w:rsidR="002E49AC" w:rsidRDefault="002E49AC">
      <w:pPr>
        <w:pStyle w:val="a6"/>
        <w:widowControl/>
        <w:spacing w:line="580" w:lineRule="exact"/>
        <w:jc w:val="center"/>
        <w:rPr>
          <w:rFonts w:ascii="方正小标宋简体" w:eastAsia="方正小标宋简体" w:hAnsi="方正小标宋简体" w:cs="方正小标宋简体"/>
          <w:bCs/>
          <w:sz w:val="44"/>
          <w:szCs w:val="44"/>
        </w:rPr>
      </w:pPr>
    </w:p>
    <w:p w:rsidR="002E49AC" w:rsidRDefault="00805F75">
      <w:pPr>
        <w:pStyle w:val="a6"/>
        <w:widowControl/>
        <w:spacing w:line="580" w:lineRule="exact"/>
        <w:jc w:val="center"/>
        <w:rPr>
          <w:rFonts w:ascii="楷体_GB2312" w:eastAsia="楷体_GB2312" w:hAnsi="黑体" w:cstheme="minorBidi"/>
          <w:bCs/>
          <w:kern w:val="2"/>
          <w:sz w:val="32"/>
          <w:szCs w:val="32"/>
        </w:rPr>
      </w:pPr>
      <w:r>
        <w:rPr>
          <w:rFonts w:ascii="楷体_GB2312" w:eastAsia="楷体_GB2312" w:hAnsi="黑体" w:cstheme="minorBidi" w:hint="eastAsia"/>
          <w:bCs/>
          <w:kern w:val="2"/>
          <w:sz w:val="32"/>
          <w:szCs w:val="32"/>
        </w:rPr>
        <w:t>区</w:t>
      </w:r>
      <w:r>
        <w:rPr>
          <w:rFonts w:ascii="楷体_GB2312" w:eastAsia="楷体_GB2312" w:hAnsi="黑体" w:cstheme="minorBidi" w:hint="eastAsia"/>
          <w:bCs/>
          <w:kern w:val="2"/>
          <w:sz w:val="32"/>
          <w:szCs w:val="32"/>
        </w:rPr>
        <w:t>商务</w:t>
      </w:r>
      <w:r>
        <w:rPr>
          <w:rFonts w:ascii="楷体_GB2312" w:eastAsia="楷体_GB2312" w:hAnsi="黑体" w:cstheme="minorBidi" w:hint="eastAsia"/>
          <w:bCs/>
          <w:kern w:val="2"/>
          <w:sz w:val="32"/>
          <w:szCs w:val="32"/>
        </w:rPr>
        <w:t>局</w:t>
      </w:r>
    </w:p>
    <w:p w:rsidR="002E49AC" w:rsidRDefault="002E49AC">
      <w:pPr>
        <w:spacing w:line="580" w:lineRule="exact"/>
        <w:rPr>
          <w:rFonts w:ascii="仿宋_GB2312" w:eastAsia="仿宋_GB2312"/>
          <w:b/>
          <w:sz w:val="36"/>
          <w:szCs w:val="36"/>
        </w:rPr>
      </w:pPr>
    </w:p>
    <w:p w:rsidR="002E49AC" w:rsidRDefault="00805F75">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现将中国（浙江）自由贸易试验区杭州片区滨江区块建设方案》（</w:t>
      </w:r>
      <w:r>
        <w:rPr>
          <w:rFonts w:ascii="Times New Roman" w:eastAsia="仿宋_GB2312" w:hAnsi="Times New Roman" w:cs="Times New Roman"/>
          <w:bCs/>
          <w:sz w:val="32"/>
          <w:szCs w:val="32"/>
        </w:rPr>
        <w:t>以下简称《</w:t>
      </w:r>
      <w:r>
        <w:rPr>
          <w:rFonts w:ascii="Times New Roman" w:eastAsia="仿宋_GB2312" w:hAnsi="Times New Roman" w:cs="Times New Roman" w:hint="eastAsia"/>
          <w:bCs/>
          <w:sz w:val="32"/>
          <w:szCs w:val="32"/>
        </w:rPr>
        <w:t>建设方案</w:t>
      </w:r>
      <w:r>
        <w:rPr>
          <w:rFonts w:ascii="Times New Roman" w:eastAsia="仿宋_GB2312" w:hAnsi="Times New Roman" w:cs="Times New Roman"/>
          <w:bCs/>
          <w:sz w:val="32"/>
          <w:szCs w:val="32"/>
        </w:rPr>
        <w:t>》）的起草情况说明如下。</w:t>
      </w:r>
    </w:p>
    <w:p w:rsidR="002E49AC" w:rsidRDefault="00805F75">
      <w:pPr>
        <w:spacing w:line="58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一、《</w:t>
      </w:r>
      <w:r>
        <w:rPr>
          <w:rFonts w:ascii="黑体" w:eastAsia="黑体" w:hAnsi="黑体" w:cs="Times New Roman" w:hint="eastAsia"/>
          <w:bCs/>
          <w:sz w:val="32"/>
          <w:szCs w:val="32"/>
        </w:rPr>
        <w:t>建设方案</w:t>
      </w:r>
      <w:r>
        <w:rPr>
          <w:rFonts w:ascii="黑体" w:eastAsia="黑体" w:hAnsi="黑体" w:cs="Times New Roman"/>
          <w:bCs/>
          <w:sz w:val="32"/>
          <w:szCs w:val="32"/>
        </w:rPr>
        <w:t>》出台背景</w:t>
      </w:r>
    </w:p>
    <w:p w:rsidR="002E49AC" w:rsidRDefault="00805F75">
      <w:pPr>
        <w:shd w:val="clear" w:color="auto" w:fill="FFFFFF"/>
        <w:spacing w:line="580" w:lineRule="exact"/>
        <w:ind w:firstLine="480"/>
        <w:rPr>
          <w:rFonts w:ascii="楷体_GB2312" w:eastAsia="楷体_GB2312" w:hAnsi="仿宋_GB2312" w:cs="Times New Roman"/>
          <w:sz w:val="32"/>
          <w:szCs w:val="32"/>
          <w:lang w:val="zh-CN"/>
        </w:rPr>
      </w:pPr>
      <w:r>
        <w:rPr>
          <w:rFonts w:ascii="楷体_GB2312" w:eastAsia="楷体_GB2312" w:hAnsi="仿宋_GB2312" w:cs="Times New Roman" w:hint="eastAsia"/>
          <w:sz w:val="32"/>
          <w:szCs w:val="32"/>
          <w:lang w:val="zh-CN"/>
        </w:rPr>
        <w:t>（一）贯彻落实中央精神。</w:t>
      </w:r>
    </w:p>
    <w:p w:rsidR="002E49AC" w:rsidRDefault="00805F75">
      <w:pPr>
        <w:shd w:val="clear" w:color="auto" w:fill="FFFFFF"/>
        <w:spacing w:line="580" w:lineRule="exact"/>
        <w:ind w:firstLine="48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国务院出台《国务院关于同意新设北京、湖南、安徽自由贸易试验区及浙江自由贸易试验区扩展区域的批复》，“同意设立中国（北京）自由贸易试验区、中国（湖南）自由贸易试验区、中国（安徽）自由贸易试验区及中国（浙江）自由贸易试验区扩展区域。”，</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推动自贸区滨江区块发展</w:t>
      </w:r>
      <w:r>
        <w:rPr>
          <w:rFonts w:ascii="Times New Roman" w:eastAsia="仿宋_GB2312" w:hAnsi="Times New Roman" w:cs="Times New Roman" w:hint="eastAsia"/>
          <w:sz w:val="32"/>
          <w:szCs w:val="32"/>
        </w:rPr>
        <w:t>提供了根本遵循</w:t>
      </w:r>
      <w:r>
        <w:rPr>
          <w:rFonts w:ascii="Times New Roman" w:eastAsia="仿宋_GB2312" w:hAnsi="Times New Roman" w:cs="Times New Roman"/>
          <w:kern w:val="0"/>
          <w:sz w:val="32"/>
          <w:szCs w:val="32"/>
        </w:rPr>
        <w:t>。</w:t>
      </w:r>
    </w:p>
    <w:p w:rsidR="002E49AC" w:rsidRDefault="00805F75">
      <w:pPr>
        <w:shd w:val="clear" w:color="auto" w:fill="FFFFFF"/>
        <w:spacing w:line="580"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（二）落实省、市部署要求。</w:t>
      </w:r>
    </w:p>
    <w:p w:rsidR="002E49AC" w:rsidRDefault="00805F75">
      <w:pPr>
        <w:shd w:val="clear" w:color="auto" w:fill="FFFFFF"/>
        <w:spacing w:line="580" w:lineRule="exact"/>
        <w:ind w:firstLine="48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日国务院印发《中国（浙江）自由贸易试验区扩展区域方案》。文件指出自贸试验区扩展区域实施范围</w:t>
      </w:r>
      <w:r>
        <w:rPr>
          <w:rFonts w:ascii="Times New Roman" w:eastAsia="仿宋_GB2312" w:hAnsi="Times New Roman" w:cs="Times New Roman" w:hint="eastAsia"/>
          <w:color w:val="000000" w:themeColor="text1"/>
          <w:sz w:val="32"/>
          <w:szCs w:val="32"/>
        </w:rPr>
        <w:t>119.5</w:t>
      </w:r>
      <w:r>
        <w:rPr>
          <w:rFonts w:ascii="Times New Roman" w:eastAsia="仿宋_GB2312" w:hAnsi="Times New Roman" w:cs="Times New Roman" w:hint="eastAsia"/>
          <w:color w:val="000000" w:themeColor="text1"/>
          <w:sz w:val="32"/>
          <w:szCs w:val="32"/>
        </w:rPr>
        <w:t>平方公里，其中杭州片区</w:t>
      </w:r>
      <w:r>
        <w:rPr>
          <w:rFonts w:ascii="Times New Roman" w:eastAsia="仿宋_GB2312" w:hAnsi="Times New Roman" w:cs="Times New Roman" w:hint="eastAsia"/>
          <w:color w:val="000000" w:themeColor="text1"/>
          <w:sz w:val="32"/>
          <w:szCs w:val="32"/>
        </w:rPr>
        <w:t>37.51</w:t>
      </w:r>
      <w:r>
        <w:rPr>
          <w:rFonts w:ascii="Times New Roman" w:eastAsia="仿宋_GB2312" w:hAnsi="Times New Roman" w:cs="Times New Roman" w:hint="eastAsia"/>
          <w:color w:val="000000" w:themeColor="text1"/>
          <w:sz w:val="32"/>
          <w:szCs w:val="32"/>
        </w:rPr>
        <w:t>平方公里，打造全国领先的新一代人工智能创新发展试验</w:t>
      </w:r>
      <w:r>
        <w:rPr>
          <w:rFonts w:ascii="Times New Roman" w:eastAsia="仿宋_GB2312" w:hAnsi="Times New Roman" w:cs="Times New Roman" w:hint="eastAsia"/>
          <w:color w:val="000000" w:themeColor="text1"/>
          <w:sz w:val="32"/>
          <w:szCs w:val="32"/>
        </w:rPr>
        <w:t>区、国家金融科技创新发展试验区和全球一流的跨境电商示范中心，建设数字经济高质量发展示范区。</w:t>
      </w:r>
    </w:p>
    <w:p w:rsidR="002E49AC" w:rsidRDefault="00805F75">
      <w:pPr>
        <w:pStyle w:val="a6"/>
        <w:widowControl/>
        <w:spacing w:line="580" w:lineRule="exact"/>
        <w:ind w:firstLineChars="200" w:firstLine="640"/>
        <w:rPr>
          <w:rFonts w:ascii="Times New Roman" w:eastAsia="仿宋_GB2312" w:hAnsi="Times New Roman"/>
          <w:color w:val="000000"/>
          <w:sz w:val="32"/>
          <w:szCs w:val="32"/>
        </w:rPr>
      </w:pPr>
      <w:r>
        <w:rPr>
          <w:rFonts w:ascii="Times New Roman" w:eastAsia="仿宋_GB2312" w:hAnsi="仿宋_GB2312"/>
          <w:sz w:val="32"/>
          <w:szCs w:val="32"/>
          <w:lang w:val="zh-CN"/>
        </w:rPr>
        <w:lastRenderedPageBreak/>
        <w:t>杭州市为贯彻落实国家、省工作部署，</w:t>
      </w:r>
      <w:r>
        <w:rPr>
          <w:rFonts w:ascii="Times New Roman" w:eastAsia="仿宋_GB2312" w:hAnsi="仿宋_GB2312" w:hint="eastAsia"/>
          <w:sz w:val="32"/>
          <w:szCs w:val="32"/>
        </w:rPr>
        <w:t>印发</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中国（浙江）自由贸易试验区杭州片区建设方案</w:t>
      </w:r>
      <w:r>
        <w:rPr>
          <w:rFonts w:ascii="Times New Roman" w:eastAsia="仿宋_GB2312" w:hAnsi="Times New Roman"/>
          <w:color w:val="000000"/>
          <w:sz w:val="32"/>
          <w:szCs w:val="32"/>
        </w:rPr>
        <w:t>》，进一步</w:t>
      </w:r>
      <w:r>
        <w:rPr>
          <w:rFonts w:ascii="Times New Roman" w:eastAsia="仿宋_GB2312" w:hAnsi="Times New Roman" w:hint="eastAsia"/>
          <w:sz w:val="32"/>
          <w:szCs w:val="32"/>
        </w:rPr>
        <w:t>明确了</w:t>
      </w:r>
      <w:r>
        <w:rPr>
          <w:rFonts w:ascii="Times New Roman" w:eastAsia="仿宋_GB2312" w:hAnsi="Times New Roman" w:hint="eastAsia"/>
          <w:sz w:val="32"/>
          <w:szCs w:val="32"/>
        </w:rPr>
        <w:t>自贸试验区杭州片区建设</w:t>
      </w:r>
      <w:r>
        <w:rPr>
          <w:rFonts w:ascii="Times New Roman" w:eastAsia="仿宋_GB2312" w:hAnsi="Times New Roman" w:hint="eastAsia"/>
          <w:sz w:val="32"/>
          <w:szCs w:val="32"/>
        </w:rPr>
        <w:t>的总体要求、</w:t>
      </w:r>
      <w:r>
        <w:rPr>
          <w:rFonts w:ascii="Times New Roman" w:eastAsia="仿宋_GB2312" w:hAnsi="Times New Roman" w:hint="eastAsia"/>
          <w:sz w:val="32"/>
          <w:szCs w:val="32"/>
        </w:rPr>
        <w:t>功能布局、主要任务和和措施以及保障机制</w:t>
      </w:r>
      <w:r>
        <w:rPr>
          <w:rFonts w:ascii="Times New Roman" w:eastAsia="仿宋_GB2312" w:hAnsi="Times New Roman"/>
          <w:color w:val="000000"/>
          <w:sz w:val="32"/>
          <w:szCs w:val="32"/>
        </w:rPr>
        <w:t>。</w:t>
      </w:r>
    </w:p>
    <w:p w:rsidR="002E49AC" w:rsidRDefault="00805F75">
      <w:pPr>
        <w:spacing w:line="58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二、《</w:t>
      </w:r>
      <w:r>
        <w:rPr>
          <w:rFonts w:ascii="黑体" w:eastAsia="黑体" w:hAnsi="黑体" w:cs="Times New Roman" w:hint="eastAsia"/>
          <w:bCs/>
          <w:sz w:val="32"/>
          <w:szCs w:val="32"/>
        </w:rPr>
        <w:t>建设方案</w:t>
      </w:r>
      <w:r>
        <w:rPr>
          <w:rFonts w:ascii="黑体" w:eastAsia="黑体" w:hAnsi="黑体" w:cs="Times New Roman"/>
          <w:bCs/>
          <w:sz w:val="32"/>
          <w:szCs w:val="32"/>
        </w:rPr>
        <w:t>》起草的目的意义</w:t>
      </w:r>
    </w:p>
    <w:p w:rsidR="002E49AC" w:rsidRDefault="00805F75">
      <w:pPr>
        <w:spacing w:line="590" w:lineRule="exact"/>
        <w:ind w:firstLineChars="200" w:firstLine="640"/>
        <w:rPr>
          <w:rFonts w:ascii="Times New Roman" w:eastAsia="仿宋_GB2312" w:hAnsi="仿宋_GB2312"/>
          <w:sz w:val="32"/>
          <w:szCs w:val="32"/>
          <w:lang w:val="zh-CN"/>
        </w:rPr>
      </w:pPr>
      <w:r>
        <w:rPr>
          <w:rFonts w:ascii="Times New Roman" w:eastAsia="仿宋_GB2312" w:hAnsi="仿宋_GB2312"/>
          <w:sz w:val="32"/>
          <w:szCs w:val="32"/>
          <w:lang w:val="zh-CN"/>
        </w:rPr>
        <w:t>我们</w:t>
      </w:r>
      <w:r>
        <w:rPr>
          <w:rFonts w:ascii="仿宋_GB2312" w:eastAsia="仿宋_GB2312" w:hint="eastAsia"/>
          <w:sz w:val="32"/>
          <w:szCs w:val="32"/>
        </w:rPr>
        <w:t>努力打造“一中心四区”</w:t>
      </w:r>
      <w:r>
        <w:rPr>
          <w:rFonts w:ascii="仿宋_GB2312" w:eastAsia="仿宋_GB2312" w:hint="eastAsia"/>
          <w:sz w:val="32"/>
          <w:szCs w:val="32"/>
        </w:rPr>
        <w:t>，即贸易投资便利、创新活力强劲、高端产业集聚、金融服务完善的全球数字自由贸易中心</w:t>
      </w:r>
      <w:r>
        <w:rPr>
          <w:rFonts w:ascii="仿宋_GB2312" w:eastAsia="仿宋_GB2312" w:hint="eastAsia"/>
          <w:sz w:val="32"/>
          <w:szCs w:val="32"/>
        </w:rPr>
        <w:t>、</w:t>
      </w:r>
      <w:r>
        <w:rPr>
          <w:rFonts w:ascii="仿宋_GB2312" w:eastAsia="仿宋_GB2312" w:hint="eastAsia"/>
          <w:sz w:val="32"/>
          <w:szCs w:val="32"/>
        </w:rPr>
        <w:t>数字贸易先行示范区</w:t>
      </w:r>
      <w:r>
        <w:rPr>
          <w:rFonts w:ascii="仿宋_GB2312" w:eastAsia="仿宋_GB2312" w:hint="eastAsia"/>
          <w:sz w:val="32"/>
          <w:szCs w:val="32"/>
        </w:rPr>
        <w:t>、</w:t>
      </w:r>
      <w:r>
        <w:rPr>
          <w:rFonts w:ascii="仿宋_GB2312" w:eastAsia="仿宋_GB2312" w:hint="eastAsia"/>
          <w:sz w:val="32"/>
          <w:szCs w:val="32"/>
        </w:rPr>
        <w:t>数字产业国际引领区</w:t>
      </w:r>
      <w:r>
        <w:rPr>
          <w:rFonts w:ascii="仿宋_GB2312" w:eastAsia="仿宋_GB2312" w:hint="eastAsia"/>
          <w:sz w:val="32"/>
          <w:szCs w:val="32"/>
        </w:rPr>
        <w:t>、</w:t>
      </w:r>
      <w:r>
        <w:rPr>
          <w:rFonts w:ascii="仿宋_GB2312" w:eastAsia="仿宋_GB2312" w:hint="eastAsia"/>
          <w:sz w:val="32"/>
          <w:szCs w:val="32"/>
        </w:rPr>
        <w:t>数字金融发展先行区</w:t>
      </w:r>
      <w:r>
        <w:rPr>
          <w:rFonts w:ascii="仿宋_GB2312" w:eastAsia="仿宋_GB2312" w:hint="eastAsia"/>
          <w:sz w:val="32"/>
          <w:szCs w:val="32"/>
        </w:rPr>
        <w:t>、</w:t>
      </w:r>
      <w:r>
        <w:rPr>
          <w:rFonts w:ascii="仿宋_GB2312" w:eastAsia="仿宋_GB2312" w:hint="eastAsia"/>
          <w:sz w:val="32"/>
          <w:szCs w:val="32"/>
        </w:rPr>
        <w:t>数字政务服务示范区。</w:t>
      </w:r>
      <w:r>
        <w:rPr>
          <w:rFonts w:ascii="仿宋_GB2312" w:eastAsia="仿宋_GB2312" w:hint="eastAsia"/>
          <w:sz w:val="32"/>
          <w:szCs w:val="32"/>
        </w:rPr>
        <w:t>全力做好“八件事”</w:t>
      </w:r>
      <w:r>
        <w:rPr>
          <w:rFonts w:ascii="仿宋_GB2312" w:eastAsia="仿宋_GB2312" w:hint="eastAsia"/>
          <w:sz w:val="32"/>
          <w:szCs w:val="32"/>
        </w:rPr>
        <w:t>，</w:t>
      </w:r>
      <w:r>
        <w:rPr>
          <w:rFonts w:ascii="仿宋_GB2312" w:eastAsia="仿宋_GB2312" w:hint="eastAsia"/>
          <w:sz w:val="32"/>
          <w:szCs w:val="32"/>
        </w:rPr>
        <w:t>具体包括“五个先行先试”和“三个创新中心”</w:t>
      </w:r>
      <w:r>
        <w:rPr>
          <w:rFonts w:ascii="仿宋_GB2312" w:eastAsia="仿宋_GB2312" w:hint="eastAsia"/>
          <w:sz w:val="32"/>
          <w:szCs w:val="32"/>
        </w:rPr>
        <w:t>，</w:t>
      </w:r>
      <w:r>
        <w:rPr>
          <w:rFonts w:ascii="仿宋_GB2312" w:eastAsia="仿宋_GB2312" w:hint="eastAsia"/>
          <w:sz w:val="32"/>
          <w:szCs w:val="32"/>
        </w:rPr>
        <w:t>加快推动数字新技术新业态新模式先行先试</w:t>
      </w:r>
      <w:r>
        <w:rPr>
          <w:rFonts w:ascii="仿宋_GB2312" w:eastAsia="仿宋_GB2312" w:hint="eastAsia"/>
          <w:sz w:val="32"/>
          <w:szCs w:val="32"/>
        </w:rPr>
        <w:t>、</w:t>
      </w:r>
      <w:r>
        <w:rPr>
          <w:rFonts w:ascii="仿宋_GB2312" w:eastAsia="仿宋_GB2312" w:hint="eastAsia"/>
          <w:sz w:val="32"/>
          <w:szCs w:val="32"/>
        </w:rPr>
        <w:t>贸易平台全球布局先行先试</w:t>
      </w:r>
      <w:r>
        <w:rPr>
          <w:rFonts w:ascii="仿宋_GB2312" w:eastAsia="仿宋_GB2312" w:hint="eastAsia"/>
          <w:sz w:val="32"/>
          <w:szCs w:val="32"/>
        </w:rPr>
        <w:t>、</w:t>
      </w:r>
      <w:r>
        <w:rPr>
          <w:rFonts w:ascii="仿宋_GB2312" w:eastAsia="仿宋_GB2312" w:hint="eastAsia"/>
          <w:sz w:val="32"/>
          <w:szCs w:val="32"/>
        </w:rPr>
        <w:t>数字智能口岸监管先行先试</w:t>
      </w:r>
      <w:r>
        <w:rPr>
          <w:rFonts w:ascii="仿宋_GB2312" w:eastAsia="仿宋_GB2312" w:hint="eastAsia"/>
          <w:sz w:val="32"/>
          <w:szCs w:val="32"/>
        </w:rPr>
        <w:t>、</w:t>
      </w:r>
      <w:r>
        <w:rPr>
          <w:rFonts w:ascii="仿宋_GB2312" w:eastAsia="仿宋_GB2312" w:hint="eastAsia"/>
          <w:sz w:val="32"/>
          <w:szCs w:val="32"/>
        </w:rPr>
        <w:t>数字贸易规则创新先行先试</w:t>
      </w:r>
      <w:r>
        <w:rPr>
          <w:rFonts w:ascii="仿宋_GB2312" w:eastAsia="仿宋_GB2312" w:hint="eastAsia"/>
          <w:sz w:val="32"/>
          <w:szCs w:val="32"/>
        </w:rPr>
        <w:t>和</w:t>
      </w:r>
      <w:r>
        <w:rPr>
          <w:rFonts w:ascii="仿宋_GB2312" w:eastAsia="仿宋_GB2312" w:hint="eastAsia"/>
          <w:sz w:val="32"/>
          <w:szCs w:val="32"/>
        </w:rPr>
        <w:t>营商便利化改革先行先试。</w:t>
      </w:r>
      <w:r>
        <w:rPr>
          <w:rFonts w:ascii="仿宋_GB2312" w:eastAsia="仿宋_GB2312" w:hint="eastAsia"/>
          <w:sz w:val="32"/>
          <w:szCs w:val="32"/>
        </w:rPr>
        <w:t>同时，</w:t>
      </w:r>
      <w:r>
        <w:rPr>
          <w:rFonts w:ascii="仿宋_GB2312" w:eastAsia="仿宋_GB2312" w:hint="eastAsia"/>
          <w:sz w:val="32"/>
          <w:szCs w:val="32"/>
        </w:rPr>
        <w:t>充分发挥“双自联动”优势，打造数字技术创新中心</w:t>
      </w:r>
      <w:r>
        <w:rPr>
          <w:rFonts w:ascii="仿宋_GB2312" w:eastAsia="仿宋_GB2312" w:hint="eastAsia"/>
          <w:sz w:val="32"/>
          <w:szCs w:val="32"/>
        </w:rPr>
        <w:t>、</w:t>
      </w:r>
      <w:r>
        <w:rPr>
          <w:rFonts w:ascii="仿宋_GB2312" w:eastAsia="仿宋_GB2312" w:hint="eastAsia"/>
          <w:sz w:val="32"/>
          <w:szCs w:val="32"/>
        </w:rPr>
        <w:t>金融科技创新中心</w:t>
      </w:r>
      <w:r>
        <w:rPr>
          <w:rFonts w:ascii="仿宋_GB2312" w:eastAsia="仿宋_GB2312" w:hint="eastAsia"/>
          <w:sz w:val="32"/>
          <w:szCs w:val="32"/>
        </w:rPr>
        <w:t>和</w:t>
      </w:r>
      <w:r>
        <w:rPr>
          <w:rFonts w:ascii="仿宋_GB2312" w:eastAsia="仿宋_GB2312" w:hint="eastAsia"/>
          <w:sz w:val="32"/>
          <w:szCs w:val="32"/>
        </w:rPr>
        <w:t>跨境电商创新中心</w:t>
      </w:r>
      <w:r>
        <w:rPr>
          <w:rFonts w:ascii="仿宋_GB2312" w:eastAsia="仿宋_GB2312" w:hint="eastAsia"/>
          <w:sz w:val="32"/>
          <w:szCs w:val="32"/>
        </w:rPr>
        <w:t>，</w:t>
      </w:r>
      <w:r>
        <w:rPr>
          <w:rFonts w:ascii="Times New Roman" w:eastAsia="仿宋_GB2312" w:hAnsi="仿宋_GB2312"/>
          <w:sz w:val="32"/>
          <w:szCs w:val="32"/>
          <w:lang w:val="zh-CN"/>
        </w:rPr>
        <w:t>希望通过《</w:t>
      </w:r>
      <w:r>
        <w:rPr>
          <w:rFonts w:ascii="Times New Roman" w:eastAsia="仿宋_GB2312" w:hAnsi="仿宋_GB2312" w:hint="eastAsia"/>
          <w:sz w:val="32"/>
          <w:szCs w:val="32"/>
        </w:rPr>
        <w:t>建设方案</w:t>
      </w:r>
      <w:r>
        <w:rPr>
          <w:rFonts w:ascii="Times New Roman" w:eastAsia="仿宋_GB2312" w:hAnsi="仿宋_GB2312"/>
          <w:sz w:val="32"/>
          <w:szCs w:val="32"/>
          <w:lang w:val="zh-CN"/>
        </w:rPr>
        <w:t>》去</w:t>
      </w:r>
      <w:r>
        <w:rPr>
          <w:rFonts w:ascii="Times New Roman" w:eastAsia="仿宋_GB2312" w:hAnsi="仿宋_GB2312" w:hint="eastAsia"/>
          <w:sz w:val="32"/>
          <w:szCs w:val="32"/>
        </w:rPr>
        <w:t>实现</w:t>
      </w:r>
      <w:r>
        <w:rPr>
          <w:rFonts w:ascii="Times New Roman" w:eastAsia="仿宋_GB2312" w:hAnsi="仿宋_GB2312"/>
          <w:sz w:val="32"/>
          <w:szCs w:val="32"/>
          <w:lang w:val="zh-CN"/>
        </w:rPr>
        <w:t>。实施时间是</w:t>
      </w:r>
      <w:r>
        <w:rPr>
          <w:rFonts w:ascii="Times New Roman" w:eastAsia="仿宋_GB2312" w:hAnsi="Times New Roman"/>
          <w:sz w:val="32"/>
          <w:szCs w:val="32"/>
          <w:lang w:val="zh-CN"/>
        </w:rPr>
        <w:t>2020-20</w:t>
      </w:r>
      <w:r>
        <w:rPr>
          <w:rFonts w:ascii="Times New Roman" w:eastAsia="仿宋_GB2312" w:hAnsi="Times New Roman" w:hint="eastAsia"/>
          <w:sz w:val="32"/>
          <w:szCs w:val="32"/>
        </w:rPr>
        <w:t>3</w:t>
      </w:r>
      <w:r>
        <w:rPr>
          <w:rFonts w:ascii="Times New Roman" w:eastAsia="仿宋_GB2312" w:hAnsi="Times New Roman"/>
          <w:sz w:val="32"/>
          <w:szCs w:val="32"/>
          <w:lang w:val="zh-CN"/>
        </w:rPr>
        <w:t>5</w:t>
      </w:r>
      <w:r>
        <w:rPr>
          <w:rFonts w:ascii="Times New Roman" w:eastAsia="仿宋_GB2312" w:hAnsi="仿宋_GB2312"/>
          <w:sz w:val="32"/>
          <w:szCs w:val="32"/>
          <w:lang w:val="zh-CN"/>
        </w:rPr>
        <w:t>年，涵盖</w:t>
      </w:r>
      <w:r w:rsidR="008972C2">
        <w:rPr>
          <w:rFonts w:ascii="Times New Roman" w:eastAsia="仿宋_GB2312" w:hAnsi="仿宋_GB2312"/>
          <w:sz w:val="32"/>
          <w:szCs w:val="32"/>
          <w:lang w:val="zh-CN"/>
        </w:rPr>
        <w:t>”十四五”规划</w:t>
      </w:r>
      <w:r>
        <w:rPr>
          <w:rFonts w:ascii="Times New Roman" w:eastAsia="仿宋_GB2312" w:hAnsi="仿宋_GB2312"/>
          <w:sz w:val="32"/>
          <w:szCs w:val="32"/>
          <w:lang w:val="zh-CN"/>
        </w:rPr>
        <w:t>，</w:t>
      </w:r>
      <w:r>
        <w:rPr>
          <w:rFonts w:ascii="Times New Roman" w:eastAsia="仿宋_GB2312" w:hAnsi="Times New Roman"/>
          <w:color w:val="000000" w:themeColor="text1"/>
          <w:sz w:val="32"/>
          <w:szCs w:val="32"/>
        </w:rPr>
        <w:t>是</w:t>
      </w:r>
      <w:r>
        <w:rPr>
          <w:rFonts w:ascii="Times New Roman" w:eastAsia="仿宋_GB2312" w:hAnsi="仿宋_GB2312"/>
          <w:sz w:val="32"/>
          <w:szCs w:val="32"/>
          <w:lang w:val="zh-CN"/>
        </w:rPr>
        <w:t>指导推进</w:t>
      </w:r>
      <w:r>
        <w:rPr>
          <w:rFonts w:ascii="Times New Roman" w:eastAsia="仿宋_GB2312" w:hAnsi="Times New Roman" w:cs="Times New Roman" w:hint="eastAsia"/>
          <w:sz w:val="32"/>
        </w:rPr>
        <w:t>中国（浙江）自由贸易试验区杭州片区滨江区块建设</w:t>
      </w:r>
      <w:r>
        <w:rPr>
          <w:rFonts w:ascii="Times New Roman" w:eastAsia="仿宋_GB2312" w:hAnsi="Times New Roman" w:cs="Times New Roman" w:hint="eastAsia"/>
          <w:sz w:val="32"/>
        </w:rPr>
        <w:t>的</w:t>
      </w:r>
      <w:r>
        <w:rPr>
          <w:rFonts w:ascii="Times New Roman" w:eastAsia="仿宋_GB2312" w:hAnsi="Times New Roman"/>
          <w:color w:val="000000" w:themeColor="text1"/>
          <w:sz w:val="32"/>
          <w:szCs w:val="32"/>
        </w:rPr>
        <w:t>纲领性文件。</w:t>
      </w:r>
    </w:p>
    <w:p w:rsidR="002E49AC" w:rsidRDefault="00805F75">
      <w:pPr>
        <w:spacing w:line="580" w:lineRule="exact"/>
        <w:ind w:firstLineChars="200" w:firstLine="640"/>
        <w:rPr>
          <w:rFonts w:ascii="黑体" w:eastAsia="黑体" w:hAnsi="黑体"/>
          <w:bCs/>
          <w:sz w:val="32"/>
          <w:szCs w:val="32"/>
        </w:rPr>
      </w:pPr>
      <w:r>
        <w:rPr>
          <w:rFonts w:ascii="黑体" w:eastAsia="黑体" w:hAnsi="黑体" w:cs="Times New Roman"/>
          <w:bCs/>
          <w:sz w:val="32"/>
          <w:szCs w:val="32"/>
        </w:rPr>
        <w:t>三、</w:t>
      </w:r>
      <w:r>
        <w:rPr>
          <w:rFonts w:ascii="黑体" w:eastAsia="黑体" w:hAnsi="黑体" w:hint="eastAsia"/>
          <w:bCs/>
          <w:sz w:val="32"/>
          <w:szCs w:val="32"/>
        </w:rPr>
        <w:t>《</w:t>
      </w:r>
      <w:r>
        <w:rPr>
          <w:rFonts w:ascii="黑体" w:eastAsia="黑体" w:hAnsi="黑体" w:hint="eastAsia"/>
          <w:bCs/>
          <w:sz w:val="32"/>
          <w:szCs w:val="32"/>
        </w:rPr>
        <w:t>建设方案</w:t>
      </w:r>
      <w:r>
        <w:rPr>
          <w:rFonts w:ascii="黑体" w:eastAsia="黑体" w:hAnsi="黑体" w:hint="eastAsia"/>
          <w:bCs/>
          <w:sz w:val="32"/>
          <w:szCs w:val="32"/>
        </w:rPr>
        <w:t>》主要内容及有关说明</w:t>
      </w:r>
    </w:p>
    <w:p w:rsidR="002E49AC" w:rsidRDefault="00805F75">
      <w:pPr>
        <w:pStyle w:val="a6"/>
        <w:widowControl/>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建设方案</w:t>
      </w:r>
      <w:r>
        <w:rPr>
          <w:rFonts w:ascii="仿宋_GB2312" w:eastAsia="仿宋_GB2312" w:hAnsi="仿宋_GB2312" w:cs="仿宋_GB2312" w:hint="eastAsia"/>
          <w:sz w:val="32"/>
          <w:szCs w:val="32"/>
          <w:lang w:val="zh-CN"/>
        </w:rPr>
        <w:t>》分“</w:t>
      </w:r>
      <w:r>
        <w:rPr>
          <w:rFonts w:ascii="仿宋_GB2312" w:eastAsia="仿宋_GB2312" w:hAnsi="仿宋_GB2312" w:cs="仿宋_GB2312" w:hint="eastAsia"/>
          <w:sz w:val="32"/>
          <w:szCs w:val="32"/>
        </w:rPr>
        <w:t>总体要求</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空间与产业布局</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主要目标</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具体实施计划</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保障措施</w:t>
      </w:r>
      <w:r>
        <w:rPr>
          <w:rFonts w:ascii="仿宋_GB2312" w:eastAsia="仿宋_GB2312" w:hAnsi="仿宋_GB2312" w:cs="仿宋_GB2312" w:hint="eastAsia"/>
          <w:sz w:val="32"/>
          <w:szCs w:val="32"/>
          <w:lang w:val="zh-CN"/>
        </w:rPr>
        <w:t>”等</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lang w:val="zh-CN"/>
        </w:rPr>
        <w:t>个部分。</w:t>
      </w:r>
    </w:p>
    <w:p w:rsidR="002E49AC" w:rsidRDefault="00805F75">
      <w:pPr>
        <w:spacing w:line="560" w:lineRule="exact"/>
        <w:ind w:firstLineChars="200" w:firstLine="640"/>
        <w:rPr>
          <w:rFonts w:ascii="Times New Roman" w:eastAsia="仿宋_GB2312" w:hAnsi="Times New Roman" w:cs="Times New Roman"/>
          <w:sz w:val="32"/>
        </w:rPr>
      </w:pPr>
      <w:r>
        <w:rPr>
          <w:rFonts w:ascii="楷体_GB2312" w:eastAsia="楷体_GB2312" w:hAnsi="Times New Roman" w:hint="eastAsia"/>
          <w:sz w:val="32"/>
          <w:szCs w:val="32"/>
        </w:rPr>
        <w:t>（一）关于“</w:t>
      </w:r>
      <w:r>
        <w:rPr>
          <w:rFonts w:ascii="楷体_GB2312" w:eastAsia="楷体_GB2312" w:hAnsi="Times New Roman" w:hint="eastAsia"/>
          <w:sz w:val="32"/>
          <w:szCs w:val="32"/>
        </w:rPr>
        <w:t>总体要求</w:t>
      </w:r>
      <w:r>
        <w:rPr>
          <w:rFonts w:ascii="楷体_GB2312" w:eastAsia="楷体_GB2312" w:hAnsi="Times New Roman" w:hint="eastAsia"/>
          <w:sz w:val="32"/>
          <w:szCs w:val="32"/>
        </w:rPr>
        <w:t>”。</w:t>
      </w:r>
      <w:r>
        <w:rPr>
          <w:rFonts w:ascii="Times New Roman" w:eastAsia="仿宋_GB2312" w:hAnsi="Times New Roman" w:hint="eastAsia"/>
          <w:sz w:val="32"/>
          <w:szCs w:val="32"/>
        </w:rPr>
        <w:t>包括：</w:t>
      </w:r>
      <w:r>
        <w:rPr>
          <w:rFonts w:ascii="Times New Roman" w:eastAsia="仿宋_GB2312" w:hAnsi="Times New Roman" w:cs="Times New Roman" w:hint="eastAsia"/>
          <w:sz w:val="32"/>
        </w:rPr>
        <w:t>以习近平新时代中国特色社会主义思想为指导，全面贯彻党的十九大和十九届二</w:t>
      </w:r>
      <w:r>
        <w:rPr>
          <w:rFonts w:ascii="Times New Roman" w:eastAsia="仿宋_GB2312" w:hAnsi="Times New Roman" w:cs="Times New Roman" w:hint="eastAsia"/>
          <w:sz w:val="32"/>
        </w:rPr>
        <w:lastRenderedPageBreak/>
        <w:t>中、三中、四中、五中全会精神和</w:t>
      </w:r>
      <w:r>
        <w:rPr>
          <w:rFonts w:ascii="Times New Roman" w:eastAsia="仿宋_GB2312" w:hAnsi="Times New Roman" w:cs="Times New Roman"/>
          <w:sz w:val="32"/>
        </w:rPr>
        <w:t>习近平总书记考察</w:t>
      </w:r>
      <w:r>
        <w:rPr>
          <w:rFonts w:ascii="Times New Roman" w:eastAsia="仿宋_GB2312" w:hAnsi="Times New Roman" w:cs="Times New Roman" w:hint="eastAsia"/>
          <w:sz w:val="32"/>
        </w:rPr>
        <w:t>浙江</w:t>
      </w:r>
      <w:r>
        <w:rPr>
          <w:rFonts w:ascii="Times New Roman" w:eastAsia="仿宋_GB2312" w:hAnsi="Times New Roman" w:cs="Times New Roman"/>
          <w:sz w:val="32"/>
        </w:rPr>
        <w:t>重要讲话精神</w:t>
      </w:r>
      <w:r>
        <w:rPr>
          <w:rFonts w:ascii="Times New Roman" w:eastAsia="仿宋_GB2312" w:hAnsi="Times New Roman" w:cs="Times New Roman" w:hint="eastAsia"/>
          <w:sz w:val="32"/>
        </w:rPr>
        <w:t>，按照忠实践行“八八战略”、奋力打造重要窗口的总体要求，紧紧抓住“一带一路”建设、新一轮扩大对外开放和长三角区域一体化发展等重大机遇，解放思想、先行先试，围绕推动</w:t>
      </w:r>
      <w:r>
        <w:rPr>
          <w:rFonts w:ascii="仿宋_GB2312" w:eastAsia="仿宋_GB2312" w:hAnsi="仿宋" w:cs="宋体" w:hint="eastAsia"/>
          <w:kern w:val="0"/>
          <w:sz w:val="32"/>
          <w:szCs w:val="32"/>
        </w:rPr>
        <w:t>杭州片区“两试验两示范”</w:t>
      </w:r>
      <w:r>
        <w:rPr>
          <w:rFonts w:ascii="Times New Roman" w:eastAsia="仿宋_GB2312" w:hAnsi="Times New Roman" w:cs="Times New Roman" w:hint="eastAsia"/>
          <w:sz w:val="32"/>
        </w:rPr>
        <w:t>建设，更好地发挥高新区（滨江）科技创新特色和优势，着力创新体制机制，抢占全球价值链制高点，力争将自由贸易试验区杭州片区滨江区块建设成为新时代改革开放新高地。</w:t>
      </w:r>
    </w:p>
    <w:p w:rsidR="002E49AC" w:rsidRDefault="00805F75">
      <w:pPr>
        <w:snapToGrid w:val="0"/>
        <w:spacing w:line="620" w:lineRule="exact"/>
        <w:ind w:firstLineChars="220" w:firstLine="704"/>
        <w:rPr>
          <w:rFonts w:ascii="仿宋_GB2312" w:hAnsi="Times New Roman"/>
          <w:sz w:val="32"/>
          <w:szCs w:val="32"/>
        </w:rPr>
      </w:pPr>
      <w:r>
        <w:rPr>
          <w:rFonts w:ascii="楷体_GB2312" w:eastAsia="楷体_GB2312" w:hAnsi="Times New Roman" w:hint="eastAsia"/>
          <w:sz w:val="32"/>
          <w:szCs w:val="32"/>
        </w:rPr>
        <w:t>（二）关于“</w:t>
      </w:r>
      <w:r>
        <w:rPr>
          <w:rFonts w:ascii="楷体_GB2312" w:eastAsia="楷体_GB2312" w:hAnsi="Times New Roman" w:hint="eastAsia"/>
          <w:sz w:val="32"/>
          <w:szCs w:val="32"/>
        </w:rPr>
        <w:t>空间与产业布局</w:t>
      </w:r>
      <w:r>
        <w:rPr>
          <w:rFonts w:ascii="楷体_GB2312" w:eastAsia="楷体_GB2312" w:hAnsi="Times New Roman" w:hint="eastAsia"/>
          <w:sz w:val="32"/>
          <w:szCs w:val="32"/>
        </w:rPr>
        <w:t>”。</w:t>
      </w:r>
      <w:r>
        <w:rPr>
          <w:rFonts w:ascii="Times New Roman" w:eastAsia="仿宋_GB2312" w:hAnsi="Times New Roman" w:hint="eastAsia"/>
          <w:sz w:val="32"/>
          <w:szCs w:val="32"/>
        </w:rPr>
        <w:t>包括：</w:t>
      </w:r>
      <w:r>
        <w:rPr>
          <w:rFonts w:ascii="仿宋_GB2312" w:eastAsia="仿宋_GB2312" w:hAnsi="Times New Roman" w:hint="eastAsia"/>
          <w:sz w:val="32"/>
          <w:szCs w:val="32"/>
        </w:rPr>
        <w:t>整合自贸试验区内外开放资源，探索构建“自贸试验区</w:t>
      </w:r>
      <w:r>
        <w:rPr>
          <w:rFonts w:ascii="仿宋_GB2312" w:eastAsia="仿宋_GB2312" w:hAnsi="Times New Roman" w:hint="eastAsia"/>
          <w:sz w:val="32"/>
          <w:szCs w:val="32"/>
        </w:rPr>
        <w:t>+</w:t>
      </w:r>
      <w:r>
        <w:rPr>
          <w:rFonts w:ascii="仿宋_GB2312" w:eastAsia="仿宋_GB2312" w:hAnsi="Times New Roman" w:hint="eastAsia"/>
          <w:sz w:val="32"/>
          <w:szCs w:val="32"/>
        </w:rPr>
        <w:t>联动创新区</w:t>
      </w:r>
      <w:r>
        <w:rPr>
          <w:rFonts w:ascii="仿宋_GB2312" w:eastAsia="仿宋_GB2312" w:hAnsi="Times New Roman" w:hint="eastAsia"/>
          <w:sz w:val="32"/>
          <w:szCs w:val="32"/>
        </w:rPr>
        <w:t>+</w:t>
      </w:r>
      <w:r>
        <w:rPr>
          <w:rFonts w:ascii="仿宋_GB2312" w:eastAsia="仿宋_GB2312" w:hAnsi="Times New Roman" w:hint="eastAsia"/>
          <w:sz w:val="32"/>
          <w:szCs w:val="32"/>
        </w:rPr>
        <w:t>辐射</w:t>
      </w:r>
      <w:r>
        <w:rPr>
          <w:rFonts w:ascii="Times New Roman" w:eastAsia="仿宋_GB2312" w:hAnsi="Times New Roman" w:cs="Times New Roman" w:hint="eastAsia"/>
          <w:sz w:val="32"/>
        </w:rPr>
        <w:t>带动区”三位一体的开放新格局。自贸试验区杭州片区滨江区块的实施范围</w:t>
      </w:r>
      <w:r>
        <w:rPr>
          <w:rFonts w:ascii="Times New Roman" w:eastAsia="仿宋_GB2312" w:hAnsi="Times New Roman" w:cs="Times New Roman" w:hint="eastAsia"/>
          <w:sz w:val="32"/>
        </w:rPr>
        <w:t>11.32</w:t>
      </w:r>
      <w:r>
        <w:rPr>
          <w:rFonts w:ascii="Times New Roman" w:eastAsia="仿宋_GB2312" w:hAnsi="Times New Roman" w:cs="Times New Roman" w:hint="eastAsia"/>
          <w:sz w:val="32"/>
        </w:rPr>
        <w:t>平方公里，联动创新区滨江片区的实施范围</w:t>
      </w:r>
      <w:r>
        <w:rPr>
          <w:rFonts w:ascii="Times New Roman" w:eastAsia="仿宋_GB2312" w:hAnsi="Times New Roman" w:cs="Times New Roman" w:hint="eastAsia"/>
          <w:sz w:val="32"/>
        </w:rPr>
        <w:t>26.16</w:t>
      </w:r>
      <w:r>
        <w:rPr>
          <w:rFonts w:ascii="Times New Roman" w:eastAsia="仿宋_GB2312" w:hAnsi="Times New Roman" w:cs="Times New Roman" w:hint="eastAsia"/>
          <w:sz w:val="32"/>
        </w:rPr>
        <w:t>平方公里，辐射带动区为自贸试验区功能拓展、项目落地、产业辐射的区域</w:t>
      </w:r>
      <w:r>
        <w:rPr>
          <w:rFonts w:ascii="Times New Roman" w:eastAsia="仿宋_GB2312" w:hAnsi="Times New Roman" w:cs="Times New Roman" w:hint="eastAsia"/>
          <w:sz w:val="32"/>
        </w:rPr>
        <w:t>。</w:t>
      </w:r>
    </w:p>
    <w:p w:rsidR="002E49AC" w:rsidRDefault="00805F75">
      <w:pPr>
        <w:widowControl/>
        <w:shd w:val="clear" w:color="auto" w:fill="FFFFFF"/>
        <w:spacing w:line="580" w:lineRule="exact"/>
        <w:ind w:firstLine="645"/>
        <w:jc w:val="left"/>
        <w:rPr>
          <w:rFonts w:ascii="仿宋_GB2312" w:eastAsia="仿宋_GB2312"/>
          <w:sz w:val="32"/>
          <w:szCs w:val="32"/>
        </w:rPr>
      </w:pPr>
      <w:r>
        <w:rPr>
          <w:rFonts w:ascii="楷体_GB2312" w:eastAsia="楷体_GB2312" w:hAnsi="Times New Roman" w:cs="Times New Roman" w:hint="eastAsia"/>
          <w:sz w:val="32"/>
          <w:szCs w:val="32"/>
        </w:rPr>
        <w:t>（三）关于“</w:t>
      </w:r>
      <w:r>
        <w:rPr>
          <w:rFonts w:ascii="楷体_GB2312" w:eastAsia="楷体_GB2312" w:hAnsi="Times New Roman" w:cs="Times New Roman" w:hint="eastAsia"/>
          <w:sz w:val="32"/>
          <w:szCs w:val="32"/>
        </w:rPr>
        <w:t>主要目标</w:t>
      </w:r>
      <w:r>
        <w:rPr>
          <w:rFonts w:ascii="楷体_GB2312" w:eastAsia="楷体_GB2312" w:hAnsi="Times New Roman" w:cs="Times New Roman" w:hint="eastAsia"/>
          <w:sz w:val="32"/>
          <w:szCs w:val="32"/>
        </w:rPr>
        <w:t>”。</w:t>
      </w:r>
      <w:r>
        <w:rPr>
          <w:rFonts w:ascii="Times New Roman" w:eastAsia="仿宋_GB2312" w:hAnsi="Times New Roman" w:cs="Times New Roman" w:hint="eastAsia"/>
          <w:sz w:val="32"/>
          <w:szCs w:val="32"/>
        </w:rPr>
        <w:t>包</w:t>
      </w:r>
      <w:r>
        <w:rPr>
          <w:rFonts w:ascii="Times New Roman" w:eastAsia="仿宋_GB2312" w:hAnsi="Times New Roman" w:cs="Times New Roman" w:hint="eastAsia"/>
          <w:sz w:val="32"/>
        </w:rPr>
        <w:t>括：努力打造“一中心四区”、全力做好“八件事”、实现六个更大突破等</w:t>
      </w:r>
      <w:r>
        <w:rPr>
          <w:rFonts w:ascii="Times New Roman" w:eastAsia="仿宋_GB2312" w:hAnsi="Times New Roman" w:cs="Times New Roman" w:hint="eastAsia"/>
          <w:sz w:val="32"/>
        </w:rPr>
        <w:t>三</w:t>
      </w:r>
      <w:r>
        <w:rPr>
          <w:rFonts w:ascii="Times New Roman" w:eastAsia="仿宋_GB2312" w:hAnsi="Times New Roman" w:cs="Times New Roman" w:hint="eastAsia"/>
          <w:sz w:val="32"/>
        </w:rPr>
        <w:t>个方面</w:t>
      </w:r>
      <w:r>
        <w:rPr>
          <w:rFonts w:ascii="Times New Roman" w:eastAsia="仿宋_GB2312" w:hAnsi="Times New Roman" w:cs="Times New Roman" w:hint="eastAsia"/>
          <w:sz w:val="32"/>
          <w:szCs w:val="32"/>
        </w:rPr>
        <w:t>。</w:t>
      </w:r>
      <w:r>
        <w:rPr>
          <w:rFonts w:ascii="仿宋_GB2312" w:eastAsia="仿宋_GB2312" w:hAnsi="仿宋" w:hint="eastAsia"/>
          <w:sz w:val="32"/>
          <w:szCs w:val="32"/>
        </w:rPr>
        <w:t>到</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int="eastAsia"/>
          <w:sz w:val="32"/>
          <w:szCs w:val="32"/>
        </w:rPr>
        <w:t>数字经济核心产业增加值占</w:t>
      </w:r>
      <w:r>
        <w:rPr>
          <w:rFonts w:ascii="仿宋_GB2312" w:eastAsia="仿宋_GB2312" w:hint="eastAsia"/>
          <w:sz w:val="32"/>
          <w:szCs w:val="32"/>
        </w:rPr>
        <w:t>GDP</w:t>
      </w:r>
      <w:r>
        <w:rPr>
          <w:rFonts w:ascii="仿宋_GB2312" w:eastAsia="仿宋_GB2312" w:hint="eastAsia"/>
          <w:sz w:val="32"/>
          <w:szCs w:val="32"/>
        </w:rPr>
        <w:t>增加值比重、</w:t>
      </w:r>
      <w:r>
        <w:rPr>
          <w:rFonts w:ascii="仿宋_GB2312" w:eastAsia="仿宋_GB2312" w:hAnsi="仿宋" w:cs="仿宋" w:hint="eastAsia"/>
          <w:sz w:val="32"/>
          <w:szCs w:val="32"/>
        </w:rPr>
        <w:t>R&amp;D</w:t>
      </w:r>
      <w:r>
        <w:rPr>
          <w:rFonts w:ascii="仿宋_GB2312" w:eastAsia="仿宋_GB2312" w:hAnsi="仿宋" w:cs="仿宋" w:hint="eastAsia"/>
          <w:sz w:val="32"/>
          <w:szCs w:val="32"/>
        </w:rPr>
        <w:t>占比</w:t>
      </w:r>
      <w:r>
        <w:rPr>
          <w:rFonts w:ascii="仿宋_GB2312" w:eastAsia="仿宋_GB2312" w:hint="eastAsia"/>
          <w:sz w:val="32"/>
          <w:szCs w:val="32"/>
        </w:rPr>
        <w:t>、数字经济核心产业制造业亩均税收、数字经济领域人才数量全国领先。到</w:t>
      </w:r>
      <w:r>
        <w:rPr>
          <w:rFonts w:ascii="仿宋_GB2312" w:eastAsia="仿宋_GB2312"/>
          <w:sz w:val="32"/>
          <w:szCs w:val="32"/>
        </w:rPr>
        <w:t>2035</w:t>
      </w:r>
      <w:r>
        <w:rPr>
          <w:rFonts w:ascii="仿宋_GB2312" w:eastAsia="仿宋_GB2312" w:hint="eastAsia"/>
          <w:sz w:val="32"/>
          <w:szCs w:val="32"/>
        </w:rPr>
        <w:t>年，在若干领域创新水平领跑全球，成为全球创新创业网络的关键节点。</w:t>
      </w:r>
    </w:p>
    <w:p w:rsidR="002E49AC" w:rsidRDefault="00805F75" w:rsidP="008972C2">
      <w:pPr>
        <w:pStyle w:val="Char"/>
        <w:ind w:firstLine="640"/>
        <w:rPr>
          <w:rFonts w:ascii="仿宋_GB2312"/>
          <w:sz w:val="32"/>
          <w:szCs w:val="32"/>
        </w:rPr>
      </w:pPr>
      <w:r>
        <w:rPr>
          <w:rFonts w:ascii="楷体_GB2312" w:eastAsia="楷体_GB2312" w:hint="eastAsia"/>
          <w:sz w:val="32"/>
          <w:szCs w:val="32"/>
        </w:rPr>
        <w:t>（三）关于“</w:t>
      </w:r>
      <w:r>
        <w:rPr>
          <w:rFonts w:ascii="楷体_GB2312" w:eastAsia="楷体_GB2312" w:hint="eastAsia"/>
          <w:sz w:val="32"/>
          <w:szCs w:val="32"/>
        </w:rPr>
        <w:t>具体实施计划</w:t>
      </w:r>
      <w:r>
        <w:rPr>
          <w:rFonts w:ascii="楷体_GB2312" w:eastAsia="楷体_GB2312" w:hint="eastAsia"/>
          <w:sz w:val="32"/>
          <w:szCs w:val="32"/>
        </w:rPr>
        <w:t>”。</w:t>
      </w:r>
      <w:r>
        <w:rPr>
          <w:rFonts w:hint="eastAsia"/>
          <w:sz w:val="32"/>
          <w:szCs w:val="32"/>
        </w:rPr>
        <w:t>包</w:t>
      </w:r>
      <w:r>
        <w:rPr>
          <w:rFonts w:hint="eastAsia"/>
          <w:sz w:val="32"/>
        </w:rPr>
        <w:t>括：</w:t>
      </w:r>
      <w:r>
        <w:rPr>
          <w:rFonts w:ascii="仿宋_GB2312" w:hint="eastAsia"/>
          <w:sz w:val="32"/>
          <w:szCs w:val="32"/>
        </w:rPr>
        <w:t>集聚“数字创新”要素，培育“数字产业”，发展“数字贸易”，创新“数字金融”，建设“数字政府”，打造数字经济发展示范区。</w:t>
      </w:r>
    </w:p>
    <w:p w:rsidR="002E49AC" w:rsidRDefault="00805F75" w:rsidP="008972C2">
      <w:pPr>
        <w:pStyle w:val="Char"/>
        <w:ind w:firstLine="640"/>
        <w:rPr>
          <w:rFonts w:ascii="仿宋_GB2312"/>
          <w:sz w:val="32"/>
          <w:szCs w:val="32"/>
        </w:rPr>
      </w:pPr>
      <w:r>
        <w:rPr>
          <w:rFonts w:ascii="仿宋_GB2312" w:hint="eastAsia"/>
          <w:sz w:val="32"/>
          <w:szCs w:val="32"/>
        </w:rPr>
        <w:lastRenderedPageBreak/>
        <w:t>1</w:t>
      </w:r>
      <w:r>
        <w:rPr>
          <w:rFonts w:ascii="仿宋_GB2312" w:hint="eastAsia"/>
          <w:sz w:val="32"/>
          <w:szCs w:val="32"/>
        </w:rPr>
        <w:t>、</w:t>
      </w:r>
      <w:r>
        <w:rPr>
          <w:rFonts w:ascii="仿宋_GB2312" w:hint="eastAsia"/>
          <w:sz w:val="32"/>
          <w:szCs w:val="32"/>
        </w:rPr>
        <w:t>集聚数字创新要素，建成一流数字科技创新中心。包括：汇聚数字经济领域全球顶</w:t>
      </w:r>
      <w:r>
        <w:rPr>
          <w:rFonts w:ascii="仿宋_GB2312" w:hint="eastAsia"/>
          <w:sz w:val="32"/>
          <w:szCs w:val="32"/>
        </w:rPr>
        <w:t>尖人才</w:t>
      </w:r>
      <w:r>
        <w:rPr>
          <w:rFonts w:ascii="仿宋_GB2312" w:hint="eastAsia"/>
          <w:sz w:val="32"/>
          <w:szCs w:val="32"/>
        </w:rPr>
        <w:t>、</w:t>
      </w:r>
      <w:r>
        <w:rPr>
          <w:rFonts w:ascii="仿宋_GB2312" w:hint="eastAsia"/>
          <w:sz w:val="32"/>
          <w:szCs w:val="32"/>
        </w:rPr>
        <w:t>布局重大科研设施和创新平台</w:t>
      </w:r>
      <w:r>
        <w:rPr>
          <w:rFonts w:ascii="仿宋_GB2312" w:hint="eastAsia"/>
          <w:sz w:val="32"/>
          <w:szCs w:val="32"/>
        </w:rPr>
        <w:t>、</w:t>
      </w:r>
      <w:r>
        <w:rPr>
          <w:rFonts w:ascii="仿宋_GB2312" w:hint="eastAsia"/>
          <w:sz w:val="32"/>
          <w:szCs w:val="32"/>
        </w:rPr>
        <w:t>培育数字经济领域高科技企业梯队</w:t>
      </w:r>
      <w:r>
        <w:rPr>
          <w:rFonts w:ascii="仿宋_GB2312" w:hint="eastAsia"/>
          <w:sz w:val="32"/>
          <w:szCs w:val="32"/>
        </w:rPr>
        <w:t>、</w:t>
      </w:r>
      <w:r>
        <w:rPr>
          <w:rFonts w:ascii="仿宋_GB2312" w:hint="eastAsia"/>
          <w:sz w:val="32"/>
          <w:szCs w:val="32"/>
        </w:rPr>
        <w:t>构建数字制造标准体系</w:t>
      </w:r>
      <w:r>
        <w:rPr>
          <w:rFonts w:ascii="仿宋_GB2312" w:hint="eastAsia"/>
          <w:sz w:val="32"/>
          <w:szCs w:val="32"/>
        </w:rPr>
        <w:t>。</w:t>
      </w:r>
    </w:p>
    <w:p w:rsidR="002E49AC" w:rsidRDefault="00805F75" w:rsidP="008972C2">
      <w:pPr>
        <w:pStyle w:val="Char"/>
        <w:ind w:firstLine="640"/>
        <w:rPr>
          <w:rFonts w:ascii="仿宋_GB2312"/>
          <w:sz w:val="32"/>
          <w:szCs w:val="32"/>
        </w:rPr>
      </w:pPr>
      <w:r>
        <w:rPr>
          <w:rFonts w:ascii="仿宋_GB2312" w:hint="eastAsia"/>
          <w:sz w:val="32"/>
          <w:szCs w:val="32"/>
        </w:rPr>
        <w:t>2</w:t>
      </w:r>
      <w:r>
        <w:rPr>
          <w:rFonts w:ascii="仿宋_GB2312" w:hint="eastAsia"/>
          <w:sz w:val="32"/>
          <w:szCs w:val="32"/>
        </w:rPr>
        <w:t>、</w:t>
      </w:r>
      <w:r>
        <w:rPr>
          <w:rFonts w:ascii="仿宋_GB2312" w:hint="eastAsia"/>
          <w:sz w:val="32"/>
          <w:szCs w:val="32"/>
        </w:rPr>
        <w:t>集聚数字产业发展，打造数字经济产业集聚区。包括：加快数字新基建建设</w:t>
      </w:r>
      <w:r>
        <w:rPr>
          <w:rFonts w:ascii="仿宋_GB2312" w:hint="eastAsia"/>
          <w:sz w:val="32"/>
          <w:szCs w:val="32"/>
        </w:rPr>
        <w:t>、</w:t>
      </w:r>
      <w:r>
        <w:rPr>
          <w:rFonts w:ascii="仿宋_GB2312" w:hint="eastAsia"/>
          <w:sz w:val="32"/>
          <w:szCs w:val="32"/>
        </w:rPr>
        <w:t>培育新制造业产业集群</w:t>
      </w:r>
      <w:r>
        <w:rPr>
          <w:rFonts w:ascii="仿宋_GB2312" w:hint="eastAsia"/>
          <w:sz w:val="32"/>
          <w:szCs w:val="32"/>
        </w:rPr>
        <w:t>、</w:t>
      </w:r>
      <w:r>
        <w:rPr>
          <w:rFonts w:ascii="仿宋_GB2312" w:hint="eastAsia"/>
          <w:sz w:val="32"/>
          <w:szCs w:val="32"/>
        </w:rPr>
        <w:t>推动生命大健康产业创新发展</w:t>
      </w:r>
      <w:r>
        <w:rPr>
          <w:rFonts w:ascii="仿宋_GB2312" w:hint="eastAsia"/>
          <w:sz w:val="32"/>
          <w:szCs w:val="32"/>
        </w:rPr>
        <w:t>。</w:t>
      </w:r>
    </w:p>
    <w:p w:rsidR="002E49AC" w:rsidRDefault="00805F75" w:rsidP="008972C2">
      <w:pPr>
        <w:pStyle w:val="Char"/>
        <w:ind w:firstLine="640"/>
        <w:rPr>
          <w:rFonts w:ascii="仿宋_GB2312"/>
          <w:sz w:val="32"/>
          <w:szCs w:val="32"/>
        </w:rPr>
      </w:pPr>
      <w:r>
        <w:rPr>
          <w:rFonts w:ascii="仿宋_GB2312" w:hint="eastAsia"/>
          <w:sz w:val="32"/>
          <w:szCs w:val="32"/>
        </w:rPr>
        <w:t>3</w:t>
      </w:r>
      <w:r>
        <w:rPr>
          <w:rFonts w:ascii="仿宋_GB2312" w:hint="eastAsia"/>
          <w:sz w:val="32"/>
          <w:szCs w:val="32"/>
        </w:rPr>
        <w:t>、</w:t>
      </w:r>
      <w:r>
        <w:rPr>
          <w:rFonts w:ascii="仿宋_GB2312" w:hint="eastAsia"/>
          <w:sz w:val="32"/>
          <w:szCs w:val="32"/>
        </w:rPr>
        <w:t>发展“数字贸易”，打造新型数字服务贸易中心。</w:t>
      </w:r>
      <w:r>
        <w:rPr>
          <w:rFonts w:ascii="仿宋_GB2312" w:hint="eastAsia"/>
          <w:sz w:val="32"/>
          <w:szCs w:val="32"/>
        </w:rPr>
        <w:t>包括：</w:t>
      </w:r>
      <w:r>
        <w:rPr>
          <w:rFonts w:ascii="仿宋_GB2312" w:hint="eastAsia"/>
          <w:sz w:val="32"/>
          <w:szCs w:val="32"/>
        </w:rPr>
        <w:t>推动跨境电商快速发展</w:t>
      </w:r>
      <w:r>
        <w:rPr>
          <w:rFonts w:ascii="仿宋_GB2312" w:hint="eastAsia"/>
          <w:sz w:val="32"/>
          <w:szCs w:val="32"/>
        </w:rPr>
        <w:t>、</w:t>
      </w:r>
      <w:r>
        <w:rPr>
          <w:rFonts w:ascii="仿宋_GB2312" w:hint="eastAsia"/>
          <w:sz w:val="32"/>
          <w:szCs w:val="32"/>
        </w:rPr>
        <w:t>深化服务贸易创新发展</w:t>
      </w:r>
      <w:r>
        <w:rPr>
          <w:rFonts w:ascii="仿宋_GB2312" w:hint="eastAsia"/>
          <w:sz w:val="32"/>
          <w:szCs w:val="32"/>
        </w:rPr>
        <w:t>、</w:t>
      </w:r>
      <w:r>
        <w:rPr>
          <w:rFonts w:ascii="仿宋_GB2312" w:hint="eastAsia"/>
          <w:sz w:val="32"/>
          <w:szCs w:val="32"/>
        </w:rPr>
        <w:t>加快数字贸易先行示范</w:t>
      </w:r>
      <w:r>
        <w:rPr>
          <w:rFonts w:ascii="仿宋_GB2312" w:hint="eastAsia"/>
          <w:sz w:val="32"/>
          <w:szCs w:val="32"/>
        </w:rPr>
        <w:t>、</w:t>
      </w:r>
      <w:r>
        <w:rPr>
          <w:rFonts w:ascii="仿宋_GB2312" w:hint="eastAsia"/>
          <w:sz w:val="32"/>
          <w:szCs w:val="32"/>
        </w:rPr>
        <w:t>创新数字化综合监管制度</w:t>
      </w:r>
      <w:r>
        <w:rPr>
          <w:rFonts w:ascii="仿宋_GB2312" w:hint="eastAsia"/>
          <w:sz w:val="32"/>
          <w:szCs w:val="32"/>
        </w:rPr>
        <w:t>。</w:t>
      </w:r>
    </w:p>
    <w:p w:rsidR="002E49AC" w:rsidRDefault="00805F75" w:rsidP="008972C2">
      <w:pPr>
        <w:pStyle w:val="Char"/>
        <w:ind w:firstLine="640"/>
        <w:rPr>
          <w:rFonts w:ascii="仿宋_GB2312"/>
          <w:sz w:val="32"/>
          <w:szCs w:val="32"/>
        </w:rPr>
      </w:pPr>
      <w:r>
        <w:rPr>
          <w:rFonts w:ascii="仿宋_GB2312" w:hint="eastAsia"/>
          <w:sz w:val="32"/>
          <w:szCs w:val="32"/>
        </w:rPr>
        <w:t>4</w:t>
      </w:r>
      <w:r>
        <w:rPr>
          <w:rFonts w:ascii="仿宋_GB2312" w:hint="eastAsia"/>
          <w:sz w:val="32"/>
          <w:szCs w:val="32"/>
        </w:rPr>
        <w:t>、</w:t>
      </w:r>
      <w:r>
        <w:rPr>
          <w:rFonts w:ascii="仿宋_GB2312" w:hint="eastAsia"/>
          <w:sz w:val="32"/>
          <w:szCs w:val="32"/>
        </w:rPr>
        <w:t>创新“数字金融”，建设国家金融科技创新发展试验区</w:t>
      </w:r>
      <w:r>
        <w:rPr>
          <w:rFonts w:ascii="仿宋_GB2312" w:hint="eastAsia"/>
          <w:sz w:val="32"/>
          <w:szCs w:val="32"/>
        </w:rPr>
        <w:t>。</w:t>
      </w:r>
      <w:r>
        <w:rPr>
          <w:rFonts w:ascii="仿宋_GB2312" w:hint="eastAsia"/>
          <w:sz w:val="32"/>
          <w:szCs w:val="32"/>
        </w:rPr>
        <w:t>包括：</w:t>
      </w:r>
      <w:r>
        <w:rPr>
          <w:rFonts w:ascii="仿宋_GB2312" w:hint="eastAsia"/>
          <w:sz w:val="32"/>
          <w:szCs w:val="32"/>
        </w:rPr>
        <w:t>创新发展跨境支付</w:t>
      </w:r>
      <w:r>
        <w:rPr>
          <w:rFonts w:ascii="仿宋_GB2312" w:hint="eastAsia"/>
          <w:sz w:val="32"/>
          <w:szCs w:val="32"/>
        </w:rPr>
        <w:t>、</w:t>
      </w:r>
      <w:r>
        <w:rPr>
          <w:rFonts w:ascii="仿宋_GB2312" w:hint="eastAsia"/>
          <w:sz w:val="32"/>
          <w:szCs w:val="32"/>
        </w:rPr>
        <w:t>推进人民币国际化</w:t>
      </w:r>
      <w:r>
        <w:rPr>
          <w:rFonts w:ascii="仿宋_GB2312" w:hint="eastAsia"/>
          <w:sz w:val="32"/>
          <w:szCs w:val="32"/>
        </w:rPr>
        <w:t>、</w:t>
      </w:r>
      <w:r>
        <w:rPr>
          <w:rFonts w:ascii="仿宋_GB2312" w:hint="eastAsia"/>
          <w:sz w:val="32"/>
          <w:szCs w:val="32"/>
        </w:rPr>
        <w:t>完善全周期科技金融服务</w:t>
      </w:r>
      <w:r>
        <w:rPr>
          <w:rFonts w:ascii="仿宋_GB2312" w:hint="eastAsia"/>
          <w:sz w:val="32"/>
          <w:szCs w:val="32"/>
        </w:rPr>
        <w:t>。</w:t>
      </w:r>
    </w:p>
    <w:p w:rsidR="002E49AC" w:rsidRDefault="00805F75" w:rsidP="008972C2">
      <w:pPr>
        <w:pStyle w:val="Char"/>
        <w:ind w:firstLine="640"/>
        <w:rPr>
          <w:rFonts w:ascii="仿宋_GB2312"/>
          <w:sz w:val="32"/>
          <w:szCs w:val="32"/>
        </w:rPr>
      </w:pPr>
      <w:r>
        <w:rPr>
          <w:rFonts w:ascii="仿宋_GB2312" w:hint="eastAsia"/>
          <w:sz w:val="32"/>
          <w:szCs w:val="32"/>
        </w:rPr>
        <w:t>5</w:t>
      </w:r>
      <w:r>
        <w:rPr>
          <w:rFonts w:ascii="仿宋_GB2312" w:hint="eastAsia"/>
          <w:sz w:val="32"/>
          <w:szCs w:val="32"/>
        </w:rPr>
        <w:t>、</w:t>
      </w:r>
      <w:r>
        <w:rPr>
          <w:rFonts w:ascii="仿宋_GB2312" w:hint="eastAsia"/>
          <w:sz w:val="32"/>
          <w:szCs w:val="32"/>
        </w:rPr>
        <w:t>建设“数字政府”，推进政府治理能力现代化。</w:t>
      </w:r>
      <w:r>
        <w:rPr>
          <w:rFonts w:ascii="仿宋_GB2312" w:hint="eastAsia"/>
          <w:sz w:val="32"/>
          <w:szCs w:val="32"/>
        </w:rPr>
        <w:t>包括：</w:t>
      </w:r>
      <w:r>
        <w:rPr>
          <w:rFonts w:ascii="仿宋_GB2312" w:hint="eastAsia"/>
          <w:sz w:val="32"/>
          <w:szCs w:val="32"/>
        </w:rPr>
        <w:t>推进投资贸易自由化便利化</w:t>
      </w:r>
      <w:r>
        <w:rPr>
          <w:rFonts w:ascii="仿宋_GB2312" w:hint="eastAsia"/>
          <w:sz w:val="32"/>
          <w:szCs w:val="32"/>
        </w:rPr>
        <w:t>、</w:t>
      </w:r>
      <w:r>
        <w:rPr>
          <w:rFonts w:ascii="仿宋_GB2312" w:hint="eastAsia"/>
          <w:sz w:val="32"/>
          <w:szCs w:val="32"/>
        </w:rPr>
        <w:t>进一步转变政府职能</w:t>
      </w:r>
      <w:r>
        <w:rPr>
          <w:rFonts w:ascii="仿宋_GB2312" w:hint="eastAsia"/>
          <w:sz w:val="32"/>
          <w:szCs w:val="32"/>
        </w:rPr>
        <w:t>、</w:t>
      </w:r>
      <w:r>
        <w:rPr>
          <w:rFonts w:ascii="仿宋_GB2312" w:hint="eastAsia"/>
          <w:sz w:val="32"/>
          <w:szCs w:val="32"/>
        </w:rPr>
        <w:t>建设数字政务环境最优区</w:t>
      </w:r>
      <w:r>
        <w:rPr>
          <w:rFonts w:ascii="仿宋_GB2312" w:hint="eastAsia"/>
          <w:sz w:val="32"/>
          <w:szCs w:val="32"/>
        </w:rPr>
        <w:t>、</w:t>
      </w:r>
      <w:r>
        <w:rPr>
          <w:rFonts w:ascii="仿宋_GB2312" w:hint="eastAsia"/>
          <w:sz w:val="32"/>
          <w:szCs w:val="32"/>
        </w:rPr>
        <w:t>推进知识产权领域综合改革</w:t>
      </w:r>
      <w:r>
        <w:rPr>
          <w:rFonts w:ascii="仿宋_GB2312" w:hint="eastAsia"/>
          <w:sz w:val="32"/>
          <w:szCs w:val="32"/>
        </w:rPr>
        <w:t>。</w:t>
      </w:r>
    </w:p>
    <w:p w:rsidR="002E49AC" w:rsidRDefault="00805F75" w:rsidP="002E49AC">
      <w:pPr>
        <w:pStyle w:val="Char"/>
        <w:ind w:firstLine="640"/>
        <w:rPr>
          <w:rFonts w:ascii="楷体_GB2312"/>
          <w:sz w:val="32"/>
          <w:szCs w:val="32"/>
        </w:rPr>
      </w:pPr>
      <w:r>
        <w:rPr>
          <w:rFonts w:ascii="楷体_GB2312" w:eastAsia="楷体_GB2312" w:hint="eastAsia"/>
          <w:sz w:val="32"/>
          <w:szCs w:val="32"/>
        </w:rPr>
        <w:t>（三）关于“保障措施”。</w:t>
      </w:r>
      <w:r>
        <w:rPr>
          <w:rFonts w:ascii="仿宋_GB2312" w:hint="eastAsia"/>
          <w:sz w:val="32"/>
          <w:szCs w:val="32"/>
        </w:rPr>
        <w:t>包括：“</w:t>
      </w:r>
      <w:r>
        <w:rPr>
          <w:rFonts w:ascii="仿宋_GB2312" w:hint="eastAsia"/>
          <w:sz w:val="32"/>
          <w:szCs w:val="32"/>
        </w:rPr>
        <w:t>加强组织领导</w:t>
      </w:r>
      <w:r>
        <w:rPr>
          <w:rFonts w:ascii="仿宋_GB2312" w:hint="eastAsia"/>
          <w:sz w:val="32"/>
          <w:szCs w:val="32"/>
        </w:rPr>
        <w:t>”</w:t>
      </w:r>
      <w:r>
        <w:rPr>
          <w:rFonts w:ascii="仿宋_GB2312" w:hint="eastAsia"/>
          <w:sz w:val="32"/>
          <w:szCs w:val="32"/>
        </w:rPr>
        <w:t>、“</w:t>
      </w:r>
      <w:r>
        <w:rPr>
          <w:rFonts w:ascii="仿宋_GB2312" w:hint="eastAsia"/>
          <w:sz w:val="32"/>
          <w:szCs w:val="32"/>
        </w:rPr>
        <w:t>加大政策支持</w:t>
      </w:r>
      <w:r>
        <w:rPr>
          <w:rFonts w:ascii="仿宋_GB2312" w:hint="eastAsia"/>
          <w:sz w:val="32"/>
          <w:szCs w:val="32"/>
        </w:rPr>
        <w:t>”、“</w:t>
      </w:r>
      <w:r>
        <w:rPr>
          <w:rFonts w:ascii="仿宋_GB2312" w:hint="eastAsia"/>
          <w:sz w:val="32"/>
          <w:szCs w:val="32"/>
        </w:rPr>
        <w:t>强化责任落实</w:t>
      </w:r>
      <w:r>
        <w:rPr>
          <w:rFonts w:ascii="仿宋_GB2312" w:hint="eastAsia"/>
          <w:sz w:val="32"/>
          <w:szCs w:val="32"/>
        </w:rPr>
        <w:t>”、“</w:t>
      </w:r>
      <w:r>
        <w:rPr>
          <w:rFonts w:ascii="仿宋_GB2312" w:hint="eastAsia"/>
          <w:sz w:val="32"/>
          <w:szCs w:val="32"/>
        </w:rPr>
        <w:t>加强督促检查</w:t>
      </w:r>
      <w:r>
        <w:rPr>
          <w:rFonts w:ascii="仿宋_GB2312" w:hint="eastAsia"/>
          <w:sz w:val="32"/>
          <w:szCs w:val="32"/>
        </w:rPr>
        <w:t>”</w:t>
      </w:r>
      <w:r>
        <w:rPr>
          <w:rFonts w:ascii="仿宋_GB2312" w:hint="eastAsia"/>
          <w:sz w:val="32"/>
          <w:szCs w:val="32"/>
        </w:rPr>
        <w:t>四个方面</w:t>
      </w:r>
      <w:r>
        <w:rPr>
          <w:rFonts w:ascii="仿宋_GB2312" w:hint="eastAsia"/>
          <w:sz w:val="32"/>
          <w:szCs w:val="32"/>
        </w:rPr>
        <w:t>。</w:t>
      </w:r>
      <w:r>
        <w:rPr>
          <w:rFonts w:hint="eastAsia"/>
          <w:sz w:val="32"/>
        </w:rPr>
        <w:t>成立滨江区块自贸管理机构，负责滨江区块建设和管理工作</w:t>
      </w:r>
      <w:r>
        <w:rPr>
          <w:rFonts w:hint="eastAsia"/>
          <w:sz w:val="32"/>
        </w:rPr>
        <w:t>；</w:t>
      </w:r>
      <w:r>
        <w:rPr>
          <w:rFonts w:hint="eastAsia"/>
          <w:sz w:val="32"/>
        </w:rPr>
        <w:t>研究出台支持自贸试验区滨江区块改革创新的政策举措</w:t>
      </w:r>
      <w:r>
        <w:rPr>
          <w:rFonts w:hint="eastAsia"/>
          <w:sz w:val="32"/>
        </w:rPr>
        <w:t>；</w:t>
      </w:r>
      <w:r>
        <w:rPr>
          <w:rFonts w:hint="eastAsia"/>
          <w:sz w:val="32"/>
        </w:rPr>
        <w:t>各相关部门、街道、产业园区要切实承担主体责任，结合实际制定实施建设方案</w:t>
      </w:r>
      <w:r>
        <w:rPr>
          <w:rFonts w:hint="eastAsia"/>
          <w:sz w:val="32"/>
        </w:rPr>
        <w:t>；</w:t>
      </w:r>
      <w:r>
        <w:rPr>
          <w:rFonts w:hint="eastAsia"/>
          <w:sz w:val="32"/>
        </w:rPr>
        <w:t>要建立工作台账，对各项工作进展情况进行动态监控。</w:t>
      </w:r>
    </w:p>
    <w:sectPr w:rsidR="002E49AC" w:rsidSect="002E49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75" w:rsidRDefault="00805F75" w:rsidP="002E49AC">
      <w:r>
        <w:separator/>
      </w:r>
    </w:p>
  </w:endnote>
  <w:endnote w:type="continuationSeparator" w:id="0">
    <w:p w:rsidR="00805F75" w:rsidRDefault="00805F75" w:rsidP="002E4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AC" w:rsidRDefault="002E49AC">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2E49AC" w:rsidRDefault="002E49AC">
                <w:pPr>
                  <w:pStyle w:val="a4"/>
                </w:pPr>
                <w:r>
                  <w:fldChar w:fldCharType="begin"/>
                </w:r>
                <w:r w:rsidR="00805F75">
                  <w:instrText xml:space="preserve"> PAGE  \* MERGEFORMAT </w:instrText>
                </w:r>
                <w:r>
                  <w:fldChar w:fldCharType="separate"/>
                </w:r>
                <w:r w:rsidR="008972C2">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75" w:rsidRDefault="00805F75" w:rsidP="002E49AC">
      <w:r>
        <w:separator/>
      </w:r>
    </w:p>
  </w:footnote>
  <w:footnote w:type="continuationSeparator" w:id="0">
    <w:p w:rsidR="00805F75" w:rsidRDefault="00805F75" w:rsidP="002E4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1037"/>
    <w:rsid w:val="0002192E"/>
    <w:rsid w:val="00061AB1"/>
    <w:rsid w:val="000B64F6"/>
    <w:rsid w:val="000C249C"/>
    <w:rsid w:val="000F5E4E"/>
    <w:rsid w:val="00102C1D"/>
    <w:rsid w:val="00123BB1"/>
    <w:rsid w:val="00141629"/>
    <w:rsid w:val="0016046C"/>
    <w:rsid w:val="00177700"/>
    <w:rsid w:val="001A40C3"/>
    <w:rsid w:val="001C72F2"/>
    <w:rsid w:val="001E3FCA"/>
    <w:rsid w:val="00216F12"/>
    <w:rsid w:val="00220A0A"/>
    <w:rsid w:val="0022420D"/>
    <w:rsid w:val="00283D36"/>
    <w:rsid w:val="002A47A5"/>
    <w:rsid w:val="002B6541"/>
    <w:rsid w:val="002C375A"/>
    <w:rsid w:val="002D140D"/>
    <w:rsid w:val="002D6BD7"/>
    <w:rsid w:val="002D72F0"/>
    <w:rsid w:val="002E49AC"/>
    <w:rsid w:val="00305FB7"/>
    <w:rsid w:val="00313CEE"/>
    <w:rsid w:val="00315E32"/>
    <w:rsid w:val="0032131F"/>
    <w:rsid w:val="003233FD"/>
    <w:rsid w:val="00337446"/>
    <w:rsid w:val="00354C41"/>
    <w:rsid w:val="003B1ACB"/>
    <w:rsid w:val="003D7E6B"/>
    <w:rsid w:val="003E5A48"/>
    <w:rsid w:val="0043597A"/>
    <w:rsid w:val="00435C9E"/>
    <w:rsid w:val="00446E90"/>
    <w:rsid w:val="00476840"/>
    <w:rsid w:val="00490E98"/>
    <w:rsid w:val="004D1A38"/>
    <w:rsid w:val="004D2BA0"/>
    <w:rsid w:val="004E172B"/>
    <w:rsid w:val="004E2B52"/>
    <w:rsid w:val="004F4DF2"/>
    <w:rsid w:val="00503232"/>
    <w:rsid w:val="00520EBD"/>
    <w:rsid w:val="00524C8F"/>
    <w:rsid w:val="005252F7"/>
    <w:rsid w:val="00542A9A"/>
    <w:rsid w:val="00556C17"/>
    <w:rsid w:val="00595B58"/>
    <w:rsid w:val="00596B67"/>
    <w:rsid w:val="005B5A7F"/>
    <w:rsid w:val="005E49C4"/>
    <w:rsid w:val="00603B34"/>
    <w:rsid w:val="006045AF"/>
    <w:rsid w:val="0060493E"/>
    <w:rsid w:val="00605DBC"/>
    <w:rsid w:val="00616580"/>
    <w:rsid w:val="00625AC4"/>
    <w:rsid w:val="00680C09"/>
    <w:rsid w:val="00682D6C"/>
    <w:rsid w:val="006B5A92"/>
    <w:rsid w:val="006E26DC"/>
    <w:rsid w:val="00702500"/>
    <w:rsid w:val="00744EC9"/>
    <w:rsid w:val="0075738A"/>
    <w:rsid w:val="00760C23"/>
    <w:rsid w:val="007633F1"/>
    <w:rsid w:val="007836FC"/>
    <w:rsid w:val="0078429A"/>
    <w:rsid w:val="007B2FD4"/>
    <w:rsid w:val="007B7436"/>
    <w:rsid w:val="007E5127"/>
    <w:rsid w:val="00805F75"/>
    <w:rsid w:val="00837E6D"/>
    <w:rsid w:val="00857C17"/>
    <w:rsid w:val="00890C84"/>
    <w:rsid w:val="0089121A"/>
    <w:rsid w:val="008972C2"/>
    <w:rsid w:val="008E5F55"/>
    <w:rsid w:val="008F6747"/>
    <w:rsid w:val="0092510A"/>
    <w:rsid w:val="009316E3"/>
    <w:rsid w:val="00955F58"/>
    <w:rsid w:val="009743F3"/>
    <w:rsid w:val="0098145E"/>
    <w:rsid w:val="00990357"/>
    <w:rsid w:val="009D20C4"/>
    <w:rsid w:val="009E4833"/>
    <w:rsid w:val="009F7F3A"/>
    <w:rsid w:val="00A7178D"/>
    <w:rsid w:val="00AA0C0D"/>
    <w:rsid w:val="00AE058F"/>
    <w:rsid w:val="00B10631"/>
    <w:rsid w:val="00B14A29"/>
    <w:rsid w:val="00B15429"/>
    <w:rsid w:val="00B26B80"/>
    <w:rsid w:val="00B41037"/>
    <w:rsid w:val="00B830EC"/>
    <w:rsid w:val="00B933DF"/>
    <w:rsid w:val="00BB0BE7"/>
    <w:rsid w:val="00BC5FD3"/>
    <w:rsid w:val="00C0440E"/>
    <w:rsid w:val="00C25797"/>
    <w:rsid w:val="00C4546A"/>
    <w:rsid w:val="00C55A59"/>
    <w:rsid w:val="00C633CC"/>
    <w:rsid w:val="00C90F90"/>
    <w:rsid w:val="00CA1BE3"/>
    <w:rsid w:val="00CA3298"/>
    <w:rsid w:val="00CB1FA4"/>
    <w:rsid w:val="00CD04BA"/>
    <w:rsid w:val="00D0402D"/>
    <w:rsid w:val="00D079F2"/>
    <w:rsid w:val="00D10AF1"/>
    <w:rsid w:val="00D33E9D"/>
    <w:rsid w:val="00D53950"/>
    <w:rsid w:val="00D616F4"/>
    <w:rsid w:val="00D834D3"/>
    <w:rsid w:val="00D873AA"/>
    <w:rsid w:val="00DD4551"/>
    <w:rsid w:val="00DD5A55"/>
    <w:rsid w:val="00DE0884"/>
    <w:rsid w:val="00E07D36"/>
    <w:rsid w:val="00EC796F"/>
    <w:rsid w:val="00EE6634"/>
    <w:rsid w:val="00F36626"/>
    <w:rsid w:val="00F370B1"/>
    <w:rsid w:val="00F85E56"/>
    <w:rsid w:val="00FC0E29"/>
    <w:rsid w:val="00FC1534"/>
    <w:rsid w:val="00FD145B"/>
    <w:rsid w:val="00FD60BD"/>
    <w:rsid w:val="02DC2ED5"/>
    <w:rsid w:val="081A68B9"/>
    <w:rsid w:val="09DB2541"/>
    <w:rsid w:val="0BA67DFB"/>
    <w:rsid w:val="0BF410CA"/>
    <w:rsid w:val="0EC36C15"/>
    <w:rsid w:val="0F4D7FDB"/>
    <w:rsid w:val="117B38D1"/>
    <w:rsid w:val="118A526C"/>
    <w:rsid w:val="1734640C"/>
    <w:rsid w:val="1CA85FFF"/>
    <w:rsid w:val="1D7C7C75"/>
    <w:rsid w:val="1DBD15DE"/>
    <w:rsid w:val="1DC742B4"/>
    <w:rsid w:val="20E673AB"/>
    <w:rsid w:val="22347A2E"/>
    <w:rsid w:val="25425D40"/>
    <w:rsid w:val="25E42D3C"/>
    <w:rsid w:val="2A1433BE"/>
    <w:rsid w:val="304455EE"/>
    <w:rsid w:val="35C44A16"/>
    <w:rsid w:val="37E02EFE"/>
    <w:rsid w:val="38590AE2"/>
    <w:rsid w:val="38800C2D"/>
    <w:rsid w:val="3C3E2C18"/>
    <w:rsid w:val="3D203954"/>
    <w:rsid w:val="43497132"/>
    <w:rsid w:val="46DC41D3"/>
    <w:rsid w:val="49A242D5"/>
    <w:rsid w:val="4A561AC0"/>
    <w:rsid w:val="4DE44430"/>
    <w:rsid w:val="4E784B1E"/>
    <w:rsid w:val="4F806314"/>
    <w:rsid w:val="52F27F00"/>
    <w:rsid w:val="5362146F"/>
    <w:rsid w:val="53EA1451"/>
    <w:rsid w:val="58416C48"/>
    <w:rsid w:val="5A3414A1"/>
    <w:rsid w:val="5D6C2AF9"/>
    <w:rsid w:val="60563C93"/>
    <w:rsid w:val="605C4F0B"/>
    <w:rsid w:val="64577B15"/>
    <w:rsid w:val="66896762"/>
    <w:rsid w:val="6AB155F7"/>
    <w:rsid w:val="6BE17D55"/>
    <w:rsid w:val="6D06435D"/>
    <w:rsid w:val="6D205B2F"/>
    <w:rsid w:val="6D7442A2"/>
    <w:rsid w:val="70A1102C"/>
    <w:rsid w:val="71F37FBA"/>
    <w:rsid w:val="7351250D"/>
    <w:rsid w:val="76D971D1"/>
    <w:rsid w:val="798107A5"/>
    <w:rsid w:val="7A2E4AB0"/>
    <w:rsid w:val="7A415849"/>
    <w:rsid w:val="7C0D1E69"/>
    <w:rsid w:val="7C404E9B"/>
    <w:rsid w:val="7F1F1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2E49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2E49AC"/>
    <w:pPr>
      <w:adjustRightInd w:val="0"/>
      <w:snapToGrid w:val="0"/>
      <w:spacing w:line="580" w:lineRule="exact"/>
      <w:ind w:firstLineChars="200" w:firstLine="880"/>
    </w:pPr>
    <w:rPr>
      <w:rFonts w:ascii="Times New Roman" w:eastAsia="仿宋_GB2312" w:hAnsi="Times New Roman" w:cs="Times New Roman"/>
      <w:sz w:val="30"/>
    </w:rPr>
  </w:style>
  <w:style w:type="paragraph" w:styleId="a3">
    <w:name w:val="Date"/>
    <w:basedOn w:val="a"/>
    <w:next w:val="a"/>
    <w:link w:val="Char0"/>
    <w:uiPriority w:val="99"/>
    <w:semiHidden/>
    <w:unhideWhenUsed/>
    <w:qFormat/>
    <w:rsid w:val="002E49AC"/>
    <w:pPr>
      <w:ind w:leftChars="2500" w:left="100"/>
    </w:pPr>
  </w:style>
  <w:style w:type="paragraph" w:styleId="a4">
    <w:name w:val="footer"/>
    <w:basedOn w:val="a"/>
    <w:link w:val="Char1"/>
    <w:uiPriority w:val="99"/>
    <w:unhideWhenUsed/>
    <w:qFormat/>
    <w:rsid w:val="002E49AC"/>
    <w:pPr>
      <w:tabs>
        <w:tab w:val="center" w:pos="4153"/>
        <w:tab w:val="right" w:pos="8306"/>
      </w:tabs>
      <w:snapToGrid w:val="0"/>
      <w:jc w:val="left"/>
    </w:pPr>
    <w:rPr>
      <w:sz w:val="18"/>
      <w:szCs w:val="18"/>
    </w:rPr>
  </w:style>
  <w:style w:type="paragraph" w:styleId="a5">
    <w:name w:val="header"/>
    <w:basedOn w:val="a"/>
    <w:link w:val="Char2"/>
    <w:uiPriority w:val="99"/>
    <w:unhideWhenUsed/>
    <w:qFormat/>
    <w:rsid w:val="002E49AC"/>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2E49AC"/>
    <w:pPr>
      <w:jc w:val="left"/>
    </w:pPr>
    <w:rPr>
      <w:rFonts w:cs="Times New Roman"/>
      <w:kern w:val="0"/>
      <w:sz w:val="24"/>
      <w:szCs w:val="24"/>
    </w:rPr>
  </w:style>
  <w:style w:type="character" w:styleId="a7">
    <w:name w:val="Strong"/>
    <w:basedOn w:val="a0"/>
    <w:uiPriority w:val="22"/>
    <w:qFormat/>
    <w:rsid w:val="002E49AC"/>
    <w:rPr>
      <w:b/>
    </w:rPr>
  </w:style>
  <w:style w:type="character" w:styleId="a8">
    <w:name w:val="FollowedHyperlink"/>
    <w:basedOn w:val="a0"/>
    <w:uiPriority w:val="99"/>
    <w:semiHidden/>
    <w:unhideWhenUsed/>
    <w:qFormat/>
    <w:rsid w:val="002E49AC"/>
    <w:rPr>
      <w:color w:val="333333"/>
      <w:u w:val="none"/>
    </w:rPr>
  </w:style>
  <w:style w:type="character" w:styleId="a9">
    <w:name w:val="Hyperlink"/>
    <w:basedOn w:val="a0"/>
    <w:uiPriority w:val="99"/>
    <w:semiHidden/>
    <w:unhideWhenUsed/>
    <w:qFormat/>
    <w:rsid w:val="002E49AC"/>
    <w:rPr>
      <w:color w:val="333333"/>
      <w:u w:val="none"/>
    </w:rPr>
  </w:style>
  <w:style w:type="character" w:customStyle="1" w:styleId="Char2">
    <w:name w:val="页眉 Char"/>
    <w:basedOn w:val="a0"/>
    <w:link w:val="a5"/>
    <w:uiPriority w:val="99"/>
    <w:qFormat/>
    <w:rsid w:val="002E49AC"/>
    <w:rPr>
      <w:sz w:val="18"/>
      <w:szCs w:val="18"/>
    </w:rPr>
  </w:style>
  <w:style w:type="character" w:customStyle="1" w:styleId="Char1">
    <w:name w:val="页脚 Char"/>
    <w:basedOn w:val="a0"/>
    <w:link w:val="a4"/>
    <w:uiPriority w:val="99"/>
    <w:qFormat/>
    <w:rsid w:val="002E49AC"/>
    <w:rPr>
      <w:sz w:val="18"/>
      <w:szCs w:val="18"/>
    </w:rPr>
  </w:style>
  <w:style w:type="paragraph" w:customStyle="1" w:styleId="Heading21">
    <w:name w:val="Heading #2|1"/>
    <w:basedOn w:val="a"/>
    <w:qFormat/>
    <w:rsid w:val="002E49AC"/>
    <w:pPr>
      <w:shd w:val="clear" w:color="auto" w:fill="FFFFFF"/>
      <w:spacing w:before="2080" w:after="560" w:line="576" w:lineRule="exact"/>
      <w:jc w:val="center"/>
      <w:outlineLvl w:val="1"/>
    </w:pPr>
    <w:rPr>
      <w:rFonts w:ascii="PMingLiU" w:eastAsia="PMingLiU" w:hAnsi="PMingLiU" w:cs="PMingLiU"/>
      <w:sz w:val="44"/>
      <w:szCs w:val="44"/>
    </w:rPr>
  </w:style>
  <w:style w:type="paragraph" w:styleId="aa">
    <w:name w:val="List Paragraph"/>
    <w:basedOn w:val="a"/>
    <w:uiPriority w:val="99"/>
    <w:unhideWhenUsed/>
    <w:qFormat/>
    <w:rsid w:val="002E49AC"/>
    <w:pPr>
      <w:ind w:firstLineChars="200" w:firstLine="420"/>
    </w:pPr>
  </w:style>
  <w:style w:type="character" w:customStyle="1" w:styleId="bjh-p">
    <w:name w:val="bjh-p"/>
    <w:basedOn w:val="a0"/>
    <w:qFormat/>
    <w:rsid w:val="002E49AC"/>
  </w:style>
  <w:style w:type="character" w:customStyle="1" w:styleId="bjh-strong2">
    <w:name w:val="bjh-strong2"/>
    <w:basedOn w:val="a0"/>
    <w:qFormat/>
    <w:rsid w:val="002E49AC"/>
    <w:rPr>
      <w:b/>
      <w:bCs/>
      <w:color w:val="333333"/>
      <w:sz w:val="30"/>
      <w:szCs w:val="30"/>
    </w:rPr>
  </w:style>
  <w:style w:type="character" w:customStyle="1" w:styleId="gwdsnopic">
    <w:name w:val="gwds_nopic"/>
    <w:basedOn w:val="a0"/>
    <w:qFormat/>
    <w:rsid w:val="002E49AC"/>
  </w:style>
  <w:style w:type="character" w:customStyle="1" w:styleId="gwdsnopic1">
    <w:name w:val="gwds_nopic1"/>
    <w:basedOn w:val="a0"/>
    <w:qFormat/>
    <w:rsid w:val="002E49AC"/>
  </w:style>
  <w:style w:type="character" w:customStyle="1" w:styleId="gwdsnopic2">
    <w:name w:val="gwds_nopic2"/>
    <w:basedOn w:val="a0"/>
    <w:qFormat/>
    <w:rsid w:val="002E49AC"/>
  </w:style>
  <w:style w:type="character" w:customStyle="1" w:styleId="Char0">
    <w:name w:val="日期 Char"/>
    <w:basedOn w:val="a0"/>
    <w:link w:val="a3"/>
    <w:uiPriority w:val="99"/>
    <w:semiHidden/>
    <w:qFormat/>
    <w:rsid w:val="002E49A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308</Words>
  <Characters>1760</Characters>
  <Application>Microsoft Office Word</Application>
  <DocSecurity>0</DocSecurity>
  <Lines>14</Lines>
  <Paragraphs>4</Paragraphs>
  <ScaleCrop>false</ScaleCrop>
  <Company>Lenovo</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35</cp:revision>
  <dcterms:created xsi:type="dcterms:W3CDTF">2021-01-30T06:10:00Z</dcterms:created>
  <dcterms:modified xsi:type="dcterms:W3CDTF">2023-05-22T01:45:00Z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49FF164B44C74BBB9A3B05B512B6BBF8</vt:lpwstr>
  </property>
</Properties>
</file>