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附件1: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杭州高新区（滨江）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智能制造系统解决问题供应商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培育申请表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       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               单位：万元</w:t>
      </w:r>
    </w:p>
    <w:tbl>
      <w:tblPr>
        <w:tblStyle w:val="7"/>
        <w:tblW w:w="8618" w:type="dxa"/>
        <w:jc w:val="center"/>
        <w:tblInd w:w="-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1701"/>
        <w:gridCol w:w="2552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企业名称</w:t>
            </w:r>
          </w:p>
        </w:tc>
        <w:tc>
          <w:tcPr>
            <w:tcW w:w="60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经营地址</w:t>
            </w:r>
          </w:p>
        </w:tc>
        <w:tc>
          <w:tcPr>
            <w:tcW w:w="60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主营业务</w:t>
            </w:r>
          </w:p>
        </w:tc>
        <w:tc>
          <w:tcPr>
            <w:tcW w:w="60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电话</w:t>
            </w:r>
          </w:p>
        </w:tc>
        <w:tc>
          <w:tcPr>
            <w:tcW w:w="179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电话</w:t>
            </w:r>
          </w:p>
        </w:tc>
        <w:tc>
          <w:tcPr>
            <w:tcW w:w="179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注册资本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企业员工数</w:t>
            </w:r>
          </w:p>
        </w:tc>
        <w:tc>
          <w:tcPr>
            <w:tcW w:w="179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2017年营业收入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2017年利润</w:t>
            </w:r>
          </w:p>
        </w:tc>
        <w:tc>
          <w:tcPr>
            <w:tcW w:w="179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2017年税收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是否高新技术企业</w:t>
            </w:r>
          </w:p>
        </w:tc>
        <w:tc>
          <w:tcPr>
            <w:tcW w:w="179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18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知识产权数量（专利、软件著作权等）: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8618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企业近三年内是否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有环境、安全、知识产权和税务等方面的违法行为：</w:t>
            </w:r>
          </w:p>
          <w:p>
            <w:pPr>
              <w:spacing w:line="360" w:lineRule="auto"/>
              <w:ind w:firstLine="2380" w:firstLineChars="850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是          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618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申请培育方向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2" w:hRule="atLeast"/>
          <w:jc w:val="center"/>
        </w:trPr>
        <w:tc>
          <w:tcPr>
            <w:tcW w:w="8618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产品与装备智能化技术集成开发商；</w:t>
            </w:r>
          </w:p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“数字化制造”技改工程承包商；</w:t>
            </w:r>
          </w:p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□行业工业互联网平台服务商；</w:t>
            </w:r>
          </w:p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多种智能产品联网使用工程承包商；</w:t>
            </w:r>
          </w:p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多个应用系统集成工程承包商与平台服务商；</w:t>
            </w:r>
          </w:p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□工业物联网安全在线服务商。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618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 w:themeColor="text1"/>
                <w:kern w:val="2"/>
                <w:sz w:val="28"/>
                <w:szCs w:val="28"/>
              </w:rPr>
              <w:t>企业今后三年</w:t>
            </w: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kern w:val="2"/>
                <w:sz w:val="28"/>
                <w:szCs w:val="28"/>
              </w:rPr>
              <w:t>发展目标概述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2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color w:val="000000" w:themeColor="text1"/>
                <w:kern w:val="2"/>
                <w:sz w:val="28"/>
                <w:szCs w:val="28"/>
              </w:rPr>
              <w:t>转型升级目标、市场开发目标、技术创新目标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2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color w:val="000000" w:themeColor="text1"/>
                <w:kern w:val="2"/>
                <w:sz w:val="28"/>
                <w:szCs w:val="28"/>
              </w:rPr>
              <w:t>研发投入资金预算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2"/>
                <w:sz w:val="28"/>
                <w:szCs w:val="28"/>
              </w:rPr>
              <w:t>等，不超过300字）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8" w:hRule="atLeast"/>
          <w:jc w:val="center"/>
        </w:trPr>
        <w:tc>
          <w:tcPr>
            <w:tcW w:w="8618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8618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2"/>
                <w:sz w:val="28"/>
                <w:szCs w:val="28"/>
              </w:rPr>
              <w:t>企业</w:t>
            </w:r>
            <w:r>
              <w:rPr>
                <w:rFonts w:hint="eastAsia" w:ascii="Times New Roman" w:hAnsi="Times New Roman" w:eastAsia="仿宋_GB2312"/>
                <w:b/>
                <w:bCs/>
                <w:kern w:val="2"/>
                <w:sz w:val="28"/>
                <w:szCs w:val="28"/>
              </w:rPr>
              <w:t>应用领域和客户目标介绍</w:t>
            </w:r>
            <w:r>
              <w:rPr>
                <w:rFonts w:hint="eastAsia" w:ascii="Times New Roman" w:hAnsi="Times New Roman" w:eastAsia="仿宋_GB2312"/>
                <w:kern w:val="2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kern w:val="2"/>
                <w:sz w:val="28"/>
                <w:szCs w:val="28"/>
              </w:rPr>
              <w:t>明确的一个或者多个智能制造应用领域，</w:t>
            </w:r>
            <w:r>
              <w:rPr>
                <w:rFonts w:hint="eastAsia" w:ascii="Times New Roman" w:hAnsi="Times New Roman" w:eastAsia="仿宋_GB2312"/>
                <w:kern w:val="2"/>
                <w:sz w:val="28"/>
                <w:szCs w:val="28"/>
              </w:rPr>
              <w:t>以及</w:t>
            </w:r>
            <w:r>
              <w:rPr>
                <w:rFonts w:ascii="Times New Roman" w:hAnsi="Times New Roman" w:eastAsia="仿宋_GB2312"/>
                <w:kern w:val="2"/>
                <w:sz w:val="28"/>
                <w:szCs w:val="28"/>
              </w:rPr>
              <w:t>明确的培育和开拓平台客户数（制造业客户）目标</w:t>
            </w:r>
            <w:r>
              <w:rPr>
                <w:rFonts w:hint="eastAsia" w:ascii="Times New Roman" w:hAnsi="Times New Roman" w:eastAsia="仿宋_GB2312"/>
                <w:kern w:val="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1" w:hRule="atLeast"/>
          <w:jc w:val="center"/>
        </w:trPr>
        <w:tc>
          <w:tcPr>
            <w:tcW w:w="8618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8618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hint="eastAsia" w:ascii="Times New Roman" w:hAnsi="Times New Roman" w:eastAsia="仿宋_GB2312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2"/>
                <w:sz w:val="28"/>
                <w:szCs w:val="28"/>
                <w:lang w:val="en-US" w:eastAsia="zh-CN"/>
              </w:rPr>
              <w:t>企业人才团队情况介绍（</w:t>
            </w:r>
            <w:r>
              <w:rPr>
                <w:rFonts w:ascii="Times New Roman" w:hAnsi="Times New Roman" w:eastAsia="仿宋_GB2312"/>
                <w:kern w:val="2"/>
                <w:sz w:val="28"/>
                <w:szCs w:val="28"/>
              </w:rPr>
              <w:t>产品智能化研发与技术集成团队、数字化制造工程团队、平台开发与服务团队</w:t>
            </w:r>
            <w:r>
              <w:rPr>
                <w:rFonts w:hint="eastAsia" w:ascii="Times New Roman" w:hAnsi="Times New Roman" w:eastAsia="仿宋_GB2312"/>
                <w:kern w:val="2"/>
                <w:sz w:val="28"/>
                <w:szCs w:val="28"/>
                <w:lang w:eastAsia="zh-CN"/>
              </w:rPr>
              <w:t>情况介绍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b/>
                <w:bCs/>
                <w:kern w:val="2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6" w:hRule="atLeast"/>
          <w:jc w:val="center"/>
        </w:trPr>
        <w:tc>
          <w:tcPr>
            <w:tcW w:w="8618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1" w:hRule="atLeast"/>
          <w:jc w:val="center"/>
        </w:trPr>
        <w:tc>
          <w:tcPr>
            <w:tcW w:w="8618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hint="eastAsia" w:ascii="Times New Roman" w:hAnsi="Times New Roman" w:eastAsia="仿宋_GB2312"/>
                <w:b/>
                <w:bCs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2"/>
                <w:sz w:val="28"/>
                <w:szCs w:val="28"/>
              </w:rPr>
              <w:t>企业负责人签字：</w:t>
            </w:r>
          </w:p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2"/>
                <w:sz w:val="28"/>
                <w:szCs w:val="28"/>
              </w:rPr>
              <w:t xml:space="preserve">                                       2018年   月    日</w:t>
            </w:r>
          </w:p>
          <w:p>
            <w:pPr>
              <w:pStyle w:val="4"/>
              <w:adjustRightInd w:val="0"/>
              <w:snapToGrid w:val="0"/>
              <w:spacing w:after="0" w:line="360" w:lineRule="auto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9E4"/>
    <w:rsid w:val="000B59E4"/>
    <w:rsid w:val="00291DE7"/>
    <w:rsid w:val="002A255E"/>
    <w:rsid w:val="002C1F34"/>
    <w:rsid w:val="002F75AD"/>
    <w:rsid w:val="00314D45"/>
    <w:rsid w:val="005E3800"/>
    <w:rsid w:val="007636B6"/>
    <w:rsid w:val="007B7848"/>
    <w:rsid w:val="00AD72D1"/>
    <w:rsid w:val="00B71E2F"/>
    <w:rsid w:val="00C5069A"/>
    <w:rsid w:val="00DE2BCB"/>
    <w:rsid w:val="00EA3519"/>
    <w:rsid w:val="00F41ED4"/>
    <w:rsid w:val="00F90499"/>
    <w:rsid w:val="115F38EF"/>
    <w:rsid w:val="13B85577"/>
    <w:rsid w:val="238C15E5"/>
    <w:rsid w:val="26A27E23"/>
    <w:rsid w:val="2F332069"/>
    <w:rsid w:val="2FC84B55"/>
    <w:rsid w:val="379E60B8"/>
    <w:rsid w:val="3CC831AB"/>
    <w:rsid w:val="41476795"/>
    <w:rsid w:val="71143A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after="100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499</Characters>
  <Lines>4</Lines>
  <Paragraphs>1</Paragraphs>
  <TotalTime>2</TotalTime>
  <ScaleCrop>false</ScaleCrop>
  <LinksUpToDate>false</LinksUpToDate>
  <CharactersWithSpaces>585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叶松耸</cp:lastModifiedBy>
  <dcterms:modified xsi:type="dcterms:W3CDTF">2018-11-01T07:15:04Z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