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49" w:rsidRDefault="00B9756F" w:rsidP="00926549">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《杭州市标准化项目资助经费管理办法》</w:t>
      </w:r>
    </w:p>
    <w:p w:rsidR="00B9756F" w:rsidRDefault="002B4BA4" w:rsidP="00926549">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政策</w:t>
      </w:r>
      <w:r w:rsidR="00926549">
        <w:rPr>
          <w:rFonts w:ascii="方正小标宋简体" w:eastAsia="方正小标宋简体" w:hAnsi="黑体" w:hint="eastAsia"/>
          <w:sz w:val="44"/>
          <w:szCs w:val="44"/>
        </w:rPr>
        <w:t>解读</w:t>
      </w:r>
    </w:p>
    <w:p w:rsidR="00B9756F" w:rsidRDefault="00C927A4" w:rsidP="00B9756F">
      <w:pPr>
        <w:snapToGrid w:val="0"/>
        <w:spacing w:line="54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《关于印发杭州市标准化项目资助经费管理办法的通知》（杭市管〔2022〕36号）于2022年3月24日印发，将于2022年4月24日起施行；现就</w:t>
      </w:r>
      <w:r>
        <w:rPr>
          <w:rFonts w:ascii="仿宋_GB2312" w:eastAsia="仿宋_GB2312" w:hAnsi="宋体" w:hint="eastAsia"/>
          <w:color w:val="000000"/>
          <w:kern w:val="0"/>
          <w:sz w:val="32"/>
          <w:szCs w:val="32"/>
        </w:rPr>
        <w:t>《杭州市标准化项目资助经费管理办法》解读如下。</w:t>
      </w:r>
    </w:p>
    <w:p w:rsidR="00B9756F" w:rsidRDefault="005A33AF" w:rsidP="00B9756F">
      <w:pPr>
        <w:pStyle w:val="a5"/>
        <w:numPr>
          <w:ilvl w:val="0"/>
          <w:numId w:val="1"/>
        </w:numPr>
        <w:spacing w:line="540" w:lineRule="exact"/>
        <w:ind w:left="1350" w:firstLineChars="0"/>
        <w:jc w:val="left"/>
        <w:rPr>
          <w:rFonts w:ascii="黑体" w:eastAsia="黑体" w:hAnsi="黑体"/>
          <w:sz w:val="32"/>
          <w:szCs w:val="32"/>
        </w:rPr>
      </w:pPr>
      <w:r>
        <w:rPr>
          <w:rFonts w:ascii="黑体" w:eastAsia="黑体" w:hAnsi="黑体" w:hint="eastAsia"/>
          <w:sz w:val="32"/>
          <w:szCs w:val="32"/>
        </w:rPr>
        <w:t>修订背景</w:t>
      </w:r>
    </w:p>
    <w:p w:rsidR="00B9756F" w:rsidRPr="003A0B10" w:rsidRDefault="00E91ED8" w:rsidP="003A0B10">
      <w:pPr>
        <w:snapToGrid w:val="0"/>
        <w:spacing w:line="54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2019年,市市场监督管理局会同市财政局印发了《杭州市标准化项目资助经费管理办法》，</w:t>
      </w:r>
      <w:r w:rsidR="003A0B10">
        <w:rPr>
          <w:rFonts w:ascii="仿宋_GB2312" w:eastAsia="仿宋_GB2312" w:hAnsi="宋体" w:hint="eastAsia"/>
          <w:color w:val="000000"/>
          <w:sz w:val="32"/>
          <w:szCs w:val="32"/>
        </w:rPr>
        <w:t>有效期3年。</w:t>
      </w:r>
      <w:r w:rsidR="003A0B10" w:rsidRPr="003A0B10">
        <w:rPr>
          <w:rFonts w:ascii="仿宋_GB2312" w:eastAsia="仿宋_GB2312" w:hAnsi="宋体" w:hint="eastAsia"/>
          <w:color w:val="000000"/>
          <w:sz w:val="32"/>
          <w:szCs w:val="32"/>
        </w:rPr>
        <w:t>政策的实施对推进我市经济社会各领域标准化建设发挥了重要作用，我市标准化工作取得了</w:t>
      </w:r>
      <w:r w:rsidR="003A0B10">
        <w:rPr>
          <w:rFonts w:ascii="仿宋_GB2312" w:eastAsia="仿宋_GB2312" w:hAnsi="宋体" w:hint="eastAsia"/>
          <w:color w:val="000000"/>
          <w:sz w:val="32"/>
          <w:szCs w:val="32"/>
        </w:rPr>
        <w:t>显著</w:t>
      </w:r>
      <w:r w:rsidR="003A0B10" w:rsidRPr="003A0B10">
        <w:rPr>
          <w:rFonts w:ascii="仿宋_GB2312" w:eastAsia="仿宋_GB2312" w:hAnsi="宋体" w:hint="eastAsia"/>
          <w:color w:val="000000"/>
          <w:sz w:val="32"/>
          <w:szCs w:val="32"/>
        </w:rPr>
        <w:t>成效。为将有限的补助资金更精准</w:t>
      </w:r>
      <w:r w:rsidR="00C927A4">
        <w:rPr>
          <w:rFonts w:ascii="仿宋_GB2312" w:eastAsia="仿宋_GB2312" w:hAnsi="宋体" w:hint="eastAsia"/>
          <w:color w:val="000000"/>
          <w:sz w:val="32"/>
          <w:szCs w:val="32"/>
        </w:rPr>
        <w:t>用于资助</w:t>
      </w:r>
      <w:r w:rsidR="003A0B10" w:rsidRPr="003A0B10">
        <w:rPr>
          <w:rFonts w:ascii="仿宋_GB2312" w:eastAsia="仿宋_GB2312" w:hAnsi="宋体" w:hint="eastAsia"/>
          <w:color w:val="000000"/>
          <w:sz w:val="32"/>
          <w:szCs w:val="32"/>
        </w:rPr>
        <w:t>标准创新</w:t>
      </w:r>
      <w:r w:rsidR="00C927A4">
        <w:rPr>
          <w:rFonts w:ascii="仿宋_GB2312" w:eastAsia="仿宋_GB2312" w:hAnsi="宋体" w:hint="eastAsia"/>
          <w:color w:val="000000"/>
          <w:sz w:val="32"/>
          <w:szCs w:val="32"/>
        </w:rPr>
        <w:t>发展</w:t>
      </w:r>
      <w:r w:rsidR="003A0B10" w:rsidRPr="003A0B10">
        <w:rPr>
          <w:rFonts w:ascii="仿宋_GB2312" w:eastAsia="仿宋_GB2312" w:hAnsi="宋体" w:hint="eastAsia"/>
          <w:color w:val="000000"/>
          <w:sz w:val="32"/>
          <w:szCs w:val="32"/>
        </w:rPr>
        <w:t>，市市场监管局会同市财政局在向社会公开征求意见的基础上作了进一步修改完善。</w:t>
      </w:r>
    </w:p>
    <w:p w:rsidR="00B9756F" w:rsidRDefault="003A0B10" w:rsidP="00B9756F">
      <w:pPr>
        <w:pStyle w:val="a5"/>
        <w:numPr>
          <w:ilvl w:val="0"/>
          <w:numId w:val="1"/>
        </w:numPr>
        <w:spacing w:line="540" w:lineRule="exact"/>
        <w:ind w:left="1350" w:firstLineChars="0"/>
        <w:rPr>
          <w:rFonts w:ascii="黑体" w:eastAsia="黑体" w:hAnsi="黑体"/>
          <w:sz w:val="32"/>
          <w:szCs w:val="32"/>
        </w:rPr>
      </w:pPr>
      <w:r>
        <w:rPr>
          <w:rFonts w:ascii="黑体" w:eastAsia="黑体" w:hAnsi="黑体" w:hint="eastAsia"/>
          <w:sz w:val="32"/>
          <w:szCs w:val="32"/>
        </w:rPr>
        <w:t>主要内容</w:t>
      </w:r>
    </w:p>
    <w:p w:rsidR="00C927A4" w:rsidRPr="00C927A4" w:rsidRDefault="006D78E5" w:rsidP="00C927A4">
      <w:pPr>
        <w:pStyle w:val="a5"/>
        <w:numPr>
          <w:ilvl w:val="0"/>
          <w:numId w:val="8"/>
        </w:numPr>
        <w:snapToGrid w:val="0"/>
        <w:spacing w:line="520" w:lineRule="exact"/>
        <w:ind w:firstLineChars="0"/>
        <w:rPr>
          <w:rFonts w:ascii="黑体" w:eastAsia="黑体" w:hAnsi="黑体" w:cs="Times New Roman"/>
          <w:color w:val="000000"/>
          <w:sz w:val="32"/>
          <w:szCs w:val="32"/>
        </w:rPr>
      </w:pPr>
      <w:r>
        <w:rPr>
          <w:rFonts w:ascii="黑体" w:eastAsia="黑体" w:hAnsi="黑体" w:cs="Times New Roman" w:hint="eastAsia"/>
          <w:color w:val="000000"/>
          <w:sz w:val="32"/>
          <w:szCs w:val="32"/>
        </w:rPr>
        <w:t>资助对象</w:t>
      </w:r>
    </w:p>
    <w:p w:rsidR="00C927A4" w:rsidRPr="00C927A4" w:rsidRDefault="006D78E5" w:rsidP="00C927A4">
      <w:pPr>
        <w:pStyle w:val="a5"/>
        <w:snapToGrid w:val="0"/>
        <w:spacing w:line="520" w:lineRule="exact"/>
        <w:ind w:leftChars="76" w:left="16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依法</w:t>
      </w:r>
      <w:r w:rsidR="00C927A4" w:rsidRPr="00C927A4">
        <w:rPr>
          <w:rFonts w:ascii="仿宋_GB2312" w:eastAsia="仿宋_GB2312" w:hAnsi="Calibri" w:cs="Times New Roman" w:hint="eastAsia"/>
          <w:color w:val="000000"/>
          <w:sz w:val="32"/>
          <w:szCs w:val="32"/>
        </w:rPr>
        <w:t>在我市行政区域内市场主体注册、税务登记</w:t>
      </w:r>
      <w:r w:rsidR="00C927A4" w:rsidRPr="00C927A4">
        <w:rPr>
          <w:rFonts w:ascii="仿宋_GB2312" w:eastAsia="仿宋_GB2312" w:hAnsi="宋体" w:cs="Times New Roman" w:hint="eastAsia"/>
          <w:color w:val="000000"/>
          <w:sz w:val="32"/>
          <w:szCs w:val="32"/>
        </w:rPr>
        <w:t>的企事业单位、产学研合作机构、社会团体或专业协会。</w:t>
      </w:r>
    </w:p>
    <w:p w:rsidR="006D78E5" w:rsidRPr="002F176B" w:rsidRDefault="00782682" w:rsidP="006D78E5">
      <w:pPr>
        <w:pStyle w:val="a5"/>
        <w:numPr>
          <w:ilvl w:val="0"/>
          <w:numId w:val="8"/>
        </w:numPr>
        <w:snapToGrid w:val="0"/>
        <w:spacing w:line="520" w:lineRule="exact"/>
        <w:ind w:firstLineChars="0"/>
        <w:rPr>
          <w:rFonts w:ascii="黑体" w:eastAsia="黑体" w:hAnsi="黑体" w:cs="Times New Roman"/>
          <w:color w:val="000000"/>
          <w:sz w:val="32"/>
          <w:szCs w:val="32"/>
        </w:rPr>
      </w:pPr>
      <w:r w:rsidRPr="002F176B">
        <w:rPr>
          <w:rFonts w:ascii="黑体" w:eastAsia="黑体" w:hAnsi="黑体" w:cs="Times New Roman" w:hint="eastAsia"/>
          <w:color w:val="000000"/>
          <w:sz w:val="32"/>
          <w:szCs w:val="32"/>
        </w:rPr>
        <w:t>资助</w:t>
      </w:r>
      <w:r w:rsidR="006D78E5" w:rsidRPr="002F176B">
        <w:rPr>
          <w:rFonts w:ascii="黑体" w:eastAsia="黑体" w:hAnsi="黑体" w:cs="Times New Roman" w:hint="eastAsia"/>
          <w:color w:val="000000"/>
          <w:sz w:val="32"/>
          <w:szCs w:val="32"/>
        </w:rPr>
        <w:t>范围</w:t>
      </w:r>
    </w:p>
    <w:p w:rsidR="00AE4CBC" w:rsidRDefault="006D78E5" w:rsidP="006D78E5">
      <w:pPr>
        <w:snapToGrid w:val="0"/>
        <w:spacing w:line="52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1、标准制定类</w:t>
      </w:r>
      <w:r w:rsidR="00921A3E">
        <w:rPr>
          <w:rFonts w:ascii="仿宋_GB2312" w:eastAsia="仿宋_GB2312" w:hAnsi="宋体" w:cs="Times New Roman" w:hint="eastAsia"/>
          <w:color w:val="000000"/>
          <w:sz w:val="32"/>
          <w:szCs w:val="32"/>
        </w:rPr>
        <w:t>。指</w:t>
      </w:r>
      <w:r w:rsidR="00782682" w:rsidRPr="006D78E5">
        <w:rPr>
          <w:rFonts w:ascii="仿宋_GB2312" w:eastAsia="仿宋_GB2312" w:hAnsi="宋体" w:cs="Times New Roman" w:hint="eastAsia"/>
          <w:color w:val="000000"/>
          <w:sz w:val="32"/>
          <w:szCs w:val="32"/>
        </w:rPr>
        <w:t>主导和参与国际标准、主导国家标准、行业标准、地方标准、</w:t>
      </w:r>
      <w:r w:rsidR="00C927A4" w:rsidRPr="006D78E5">
        <w:rPr>
          <w:rFonts w:ascii="仿宋_GB2312" w:eastAsia="仿宋_GB2312" w:hAnsi="宋体" w:cs="Times New Roman" w:hint="eastAsia"/>
          <w:color w:val="000000"/>
          <w:sz w:val="32"/>
          <w:szCs w:val="32"/>
        </w:rPr>
        <w:t>“浙江制造”标准制定</w:t>
      </w:r>
      <w:r w:rsidR="009F7A1C" w:rsidRPr="006D78E5">
        <w:rPr>
          <w:rFonts w:ascii="仿宋_GB2312" w:eastAsia="仿宋_GB2312" w:hAnsi="宋体" w:cs="Times New Roman" w:hint="eastAsia"/>
          <w:color w:val="000000"/>
          <w:sz w:val="32"/>
          <w:szCs w:val="32"/>
        </w:rPr>
        <w:t>的单位</w:t>
      </w:r>
      <w:r w:rsidR="000379C5" w:rsidRPr="006D78E5">
        <w:rPr>
          <w:rFonts w:ascii="仿宋_GB2312" w:eastAsia="仿宋_GB2312" w:hAnsi="宋体" w:cs="Times New Roman" w:hint="eastAsia"/>
          <w:color w:val="000000"/>
          <w:sz w:val="32"/>
          <w:szCs w:val="32"/>
        </w:rPr>
        <w:t>。其中</w:t>
      </w:r>
      <w:r w:rsidR="00782682" w:rsidRPr="006D78E5">
        <w:rPr>
          <w:rFonts w:ascii="仿宋_GB2312" w:eastAsia="仿宋_GB2312" w:hAnsi="宋体" w:cs="Times New Roman" w:hint="eastAsia"/>
          <w:color w:val="000000"/>
          <w:sz w:val="32"/>
          <w:szCs w:val="32"/>
        </w:rPr>
        <w:t>主导</w:t>
      </w:r>
      <w:r w:rsidR="00921A3E">
        <w:rPr>
          <w:rFonts w:ascii="仿宋_GB2312" w:eastAsia="仿宋_GB2312" w:hAnsi="宋体" w:cs="Times New Roman" w:hint="eastAsia"/>
          <w:color w:val="000000"/>
          <w:sz w:val="32"/>
          <w:szCs w:val="32"/>
        </w:rPr>
        <w:t>制定单位</w:t>
      </w:r>
      <w:r w:rsidR="00782682" w:rsidRPr="006D78E5">
        <w:rPr>
          <w:rFonts w:ascii="仿宋_GB2312" w:eastAsia="仿宋_GB2312" w:hAnsi="宋体" w:cs="Times New Roman" w:hint="eastAsia"/>
          <w:color w:val="000000"/>
          <w:sz w:val="32"/>
          <w:szCs w:val="32"/>
        </w:rPr>
        <w:t>指排</w:t>
      </w:r>
      <w:r w:rsidR="00921A3E">
        <w:rPr>
          <w:rFonts w:ascii="仿宋_GB2312" w:eastAsia="仿宋_GB2312" w:hAnsi="宋体" w:cs="Times New Roman" w:hint="eastAsia"/>
          <w:color w:val="000000"/>
          <w:sz w:val="32"/>
          <w:szCs w:val="32"/>
        </w:rPr>
        <w:t>序首位</w:t>
      </w:r>
      <w:r w:rsidR="00782682" w:rsidRPr="006D78E5">
        <w:rPr>
          <w:rFonts w:ascii="仿宋_GB2312" w:eastAsia="仿宋_GB2312" w:hAnsi="宋体" w:cs="Times New Roman" w:hint="eastAsia"/>
          <w:color w:val="000000"/>
          <w:sz w:val="32"/>
          <w:szCs w:val="32"/>
        </w:rPr>
        <w:t>的</w:t>
      </w:r>
      <w:r w:rsidR="00921A3E">
        <w:rPr>
          <w:rFonts w:ascii="仿宋_GB2312" w:eastAsia="仿宋_GB2312" w:hAnsi="宋体" w:cs="Times New Roman" w:hint="eastAsia"/>
          <w:color w:val="000000"/>
          <w:sz w:val="32"/>
          <w:szCs w:val="32"/>
        </w:rPr>
        <w:t>起草</w:t>
      </w:r>
      <w:r w:rsidR="00782682" w:rsidRPr="006D78E5">
        <w:rPr>
          <w:rFonts w:ascii="仿宋_GB2312" w:eastAsia="仿宋_GB2312" w:hAnsi="宋体" w:cs="Times New Roman" w:hint="eastAsia"/>
          <w:color w:val="000000"/>
          <w:sz w:val="32"/>
          <w:szCs w:val="32"/>
        </w:rPr>
        <w:t>单位</w:t>
      </w:r>
      <w:r w:rsidR="009F7A1C" w:rsidRPr="006D78E5">
        <w:rPr>
          <w:rFonts w:ascii="仿宋_GB2312" w:eastAsia="仿宋_GB2312" w:hAnsi="宋体" w:cs="Times New Roman" w:hint="eastAsia"/>
          <w:color w:val="000000"/>
          <w:sz w:val="32"/>
          <w:szCs w:val="32"/>
        </w:rPr>
        <w:t>，</w:t>
      </w:r>
      <w:r w:rsidR="00AE4CBC">
        <w:rPr>
          <w:rFonts w:ascii="仿宋_GB2312" w:eastAsia="仿宋_GB2312" w:hAnsi="宋体" w:cs="Times New Roman" w:hint="eastAsia"/>
          <w:color w:val="000000"/>
          <w:sz w:val="32"/>
          <w:szCs w:val="32"/>
        </w:rPr>
        <w:t>国际标准指</w:t>
      </w:r>
      <w:r w:rsidR="00AE4CBC" w:rsidRPr="006D78E5">
        <w:rPr>
          <w:rFonts w:ascii="仿宋_GB2312" w:eastAsia="仿宋_GB2312" w:hAnsi="楷体" w:cs="宋体" w:hint="eastAsia"/>
          <w:color w:val="000000"/>
          <w:sz w:val="32"/>
          <w:szCs w:val="32"/>
        </w:rPr>
        <w:t>国际标准化组织（ISO）、国际电工委员会（IEC）、国际电信联盟（ITU）</w:t>
      </w:r>
      <w:r w:rsidR="00AE4CBC">
        <w:rPr>
          <w:rFonts w:ascii="仿宋_GB2312" w:eastAsia="仿宋_GB2312" w:hAnsi="楷体" w:cs="宋体" w:hint="eastAsia"/>
          <w:color w:val="000000"/>
          <w:sz w:val="32"/>
          <w:szCs w:val="32"/>
        </w:rPr>
        <w:t>三大组织发布的标准，</w:t>
      </w:r>
      <w:r w:rsidR="009F7A1C" w:rsidRPr="006D78E5">
        <w:rPr>
          <w:rFonts w:ascii="仿宋_GB2312" w:eastAsia="仿宋_GB2312" w:hAnsi="宋体" w:cs="Times New Roman" w:hint="eastAsia"/>
          <w:color w:val="000000"/>
          <w:sz w:val="32"/>
          <w:szCs w:val="32"/>
        </w:rPr>
        <w:t>地方标准按专家评分择优予以资助</w:t>
      </w:r>
      <w:r w:rsidR="00AE4CBC">
        <w:rPr>
          <w:rFonts w:ascii="仿宋_GB2312" w:eastAsia="仿宋_GB2312" w:hAnsi="宋体" w:cs="Times New Roman" w:hint="eastAsia"/>
          <w:color w:val="000000"/>
          <w:sz w:val="32"/>
          <w:szCs w:val="32"/>
        </w:rPr>
        <w:t>。</w:t>
      </w:r>
    </w:p>
    <w:p w:rsidR="00AE4CBC" w:rsidRDefault="00AE4CBC" w:rsidP="006D78E5">
      <w:pPr>
        <w:snapToGrid w:val="0"/>
        <w:spacing w:line="52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2、</w:t>
      </w:r>
      <w:r w:rsidR="00782682" w:rsidRPr="006D78E5">
        <w:rPr>
          <w:rFonts w:ascii="仿宋_GB2312" w:eastAsia="仿宋_GB2312" w:hAnsi="宋体" w:cs="Times New Roman" w:hint="eastAsia"/>
          <w:color w:val="000000"/>
          <w:sz w:val="32"/>
          <w:szCs w:val="32"/>
        </w:rPr>
        <w:t>标准化试点示范类</w:t>
      </w:r>
      <w:r w:rsidR="000379C5" w:rsidRPr="006D78E5">
        <w:rPr>
          <w:rFonts w:ascii="仿宋_GB2312" w:eastAsia="仿宋_GB2312" w:hAnsi="宋体" w:cs="Times New Roman" w:hint="eastAsia"/>
          <w:color w:val="000000"/>
          <w:sz w:val="32"/>
          <w:szCs w:val="32"/>
        </w:rPr>
        <w:t>。指</w:t>
      </w:r>
      <w:r w:rsidR="00C927A4" w:rsidRPr="006D78E5">
        <w:rPr>
          <w:rFonts w:ascii="仿宋_GB2312" w:eastAsia="仿宋_GB2312" w:hAnsi="宋体" w:cs="Times New Roman" w:hint="eastAsia"/>
          <w:color w:val="000000"/>
          <w:sz w:val="32"/>
          <w:szCs w:val="32"/>
        </w:rPr>
        <w:t>国家级、省级、市级标准化试点示范</w:t>
      </w:r>
      <w:r w:rsidR="009F7A1C" w:rsidRPr="006D78E5">
        <w:rPr>
          <w:rFonts w:ascii="仿宋_GB2312" w:eastAsia="仿宋_GB2312" w:hAnsi="宋体" w:cs="Times New Roman" w:hint="eastAsia"/>
          <w:color w:val="000000"/>
          <w:sz w:val="32"/>
          <w:szCs w:val="32"/>
        </w:rPr>
        <w:t>牵头承担单位，其中省级、市级试点</w:t>
      </w:r>
      <w:r w:rsidR="000379C5" w:rsidRPr="006D78E5">
        <w:rPr>
          <w:rFonts w:ascii="仿宋_GB2312" w:eastAsia="仿宋_GB2312" w:hAnsi="宋体" w:cs="Times New Roman" w:hint="eastAsia"/>
          <w:color w:val="000000"/>
          <w:sz w:val="32"/>
          <w:szCs w:val="32"/>
        </w:rPr>
        <w:t>示范</w:t>
      </w:r>
      <w:r w:rsidR="009F7A1C" w:rsidRPr="006D78E5">
        <w:rPr>
          <w:rFonts w:ascii="仿宋_GB2312" w:eastAsia="仿宋_GB2312" w:hAnsi="宋体" w:cs="Times New Roman" w:hint="eastAsia"/>
          <w:color w:val="000000"/>
          <w:sz w:val="32"/>
          <w:szCs w:val="32"/>
        </w:rPr>
        <w:t>按专家评</w:t>
      </w:r>
      <w:r w:rsidR="009F7A1C" w:rsidRPr="006D78E5">
        <w:rPr>
          <w:rFonts w:ascii="仿宋_GB2312" w:eastAsia="仿宋_GB2312" w:hAnsi="宋体" w:cs="Times New Roman" w:hint="eastAsia"/>
          <w:color w:val="000000"/>
          <w:sz w:val="32"/>
          <w:szCs w:val="32"/>
        </w:rPr>
        <w:lastRenderedPageBreak/>
        <w:t>分择优予以资助</w:t>
      </w:r>
      <w:r>
        <w:rPr>
          <w:rFonts w:ascii="仿宋_GB2312" w:eastAsia="仿宋_GB2312" w:hAnsi="宋体" w:cs="Times New Roman" w:hint="eastAsia"/>
          <w:color w:val="000000"/>
          <w:sz w:val="32"/>
          <w:szCs w:val="32"/>
        </w:rPr>
        <w:t>。</w:t>
      </w:r>
    </w:p>
    <w:p w:rsidR="000379C5" w:rsidRPr="006D78E5" w:rsidRDefault="00AE4CBC" w:rsidP="006D78E5">
      <w:pPr>
        <w:snapToGrid w:val="0"/>
        <w:spacing w:line="520" w:lineRule="exact"/>
        <w:ind w:firstLineChars="200" w:firstLine="640"/>
        <w:rPr>
          <w:rFonts w:ascii="仿宋_GB2312" w:eastAsia="仿宋_GB2312" w:hAnsi="楷体" w:cs="宋体"/>
          <w:color w:val="000000"/>
          <w:sz w:val="32"/>
          <w:szCs w:val="32"/>
        </w:rPr>
      </w:pPr>
      <w:r>
        <w:rPr>
          <w:rFonts w:ascii="仿宋_GB2312" w:eastAsia="仿宋_GB2312" w:hAnsi="宋体" w:cs="Times New Roman" w:hint="eastAsia"/>
          <w:color w:val="000000"/>
          <w:sz w:val="32"/>
          <w:szCs w:val="32"/>
        </w:rPr>
        <w:t>3、</w:t>
      </w:r>
      <w:r w:rsidR="009F7A1C" w:rsidRPr="006D78E5">
        <w:rPr>
          <w:rFonts w:ascii="仿宋_GB2312" w:eastAsia="仿宋_GB2312" w:hAnsi="宋体" w:cs="Times New Roman" w:hint="eastAsia"/>
          <w:color w:val="000000"/>
          <w:sz w:val="32"/>
          <w:szCs w:val="32"/>
        </w:rPr>
        <w:t>新</w:t>
      </w:r>
      <w:r w:rsidR="00C927A4" w:rsidRPr="006D78E5">
        <w:rPr>
          <w:rFonts w:ascii="仿宋_GB2312" w:eastAsia="仿宋_GB2312" w:hAnsi="宋体" w:cs="Times New Roman" w:hint="eastAsia"/>
          <w:color w:val="000000"/>
          <w:sz w:val="32"/>
          <w:szCs w:val="32"/>
        </w:rPr>
        <w:t>承担</w:t>
      </w:r>
      <w:r w:rsidR="000379C5" w:rsidRPr="006D78E5">
        <w:rPr>
          <w:rFonts w:ascii="仿宋_GB2312" w:eastAsia="仿宋_GB2312" w:hAnsi="楷体" w:cs="宋体" w:hint="eastAsia"/>
          <w:color w:val="000000"/>
          <w:sz w:val="32"/>
          <w:szCs w:val="32"/>
        </w:rPr>
        <w:t>国际、国家</w:t>
      </w:r>
      <w:r w:rsidR="002F176B">
        <w:rPr>
          <w:rFonts w:ascii="仿宋_GB2312" w:eastAsia="仿宋_GB2312" w:hAnsi="楷体" w:cs="宋体" w:hint="eastAsia"/>
          <w:color w:val="000000"/>
          <w:sz w:val="32"/>
          <w:szCs w:val="32"/>
        </w:rPr>
        <w:t>标准化组织类。指新承担国际、国家</w:t>
      </w:r>
      <w:r>
        <w:rPr>
          <w:rFonts w:ascii="仿宋_GB2312" w:eastAsia="仿宋_GB2312" w:hAnsi="楷体" w:cs="宋体" w:hint="eastAsia"/>
          <w:color w:val="000000"/>
          <w:sz w:val="32"/>
          <w:szCs w:val="32"/>
        </w:rPr>
        <w:t>专业标准化技术委员会</w:t>
      </w:r>
      <w:r w:rsidR="002F176B">
        <w:rPr>
          <w:rFonts w:ascii="仿宋_GB2312" w:eastAsia="仿宋_GB2312" w:hAnsi="楷体" w:cs="宋体" w:hint="eastAsia"/>
          <w:color w:val="000000"/>
          <w:sz w:val="32"/>
          <w:szCs w:val="32"/>
        </w:rPr>
        <w:t>（TC）、分技术委员会（SC</w:t>
      </w:r>
      <w:r w:rsidR="002F176B">
        <w:rPr>
          <w:rFonts w:ascii="仿宋_GB2312" w:eastAsia="仿宋_GB2312" w:hAnsi="楷体" w:cs="宋体"/>
          <w:color w:val="000000"/>
          <w:sz w:val="32"/>
          <w:szCs w:val="32"/>
        </w:rPr>
        <w:t>）</w:t>
      </w:r>
      <w:r w:rsidR="002F176B">
        <w:rPr>
          <w:rFonts w:ascii="仿宋_GB2312" w:eastAsia="仿宋_GB2312" w:hAnsi="楷体" w:cs="宋体" w:hint="eastAsia"/>
          <w:color w:val="000000"/>
          <w:sz w:val="32"/>
          <w:szCs w:val="32"/>
        </w:rPr>
        <w:t>秘书处工作的单位。其中国际秘书处指</w:t>
      </w:r>
      <w:r w:rsidR="002F176B" w:rsidRPr="006D78E5">
        <w:rPr>
          <w:rFonts w:ascii="仿宋_GB2312" w:eastAsia="仿宋_GB2312" w:hAnsi="楷体" w:cs="宋体" w:hint="eastAsia"/>
          <w:color w:val="000000"/>
          <w:sz w:val="32"/>
          <w:szCs w:val="32"/>
        </w:rPr>
        <w:t>国际标准化组织（ISO）、国际电工委员会（IEC）、国际电信联盟（ITU）</w:t>
      </w:r>
      <w:r w:rsidR="005C2786">
        <w:rPr>
          <w:rFonts w:ascii="仿宋_GB2312" w:eastAsia="仿宋_GB2312" w:hAnsi="楷体" w:cs="宋体" w:hint="eastAsia"/>
          <w:color w:val="000000"/>
          <w:sz w:val="32"/>
          <w:szCs w:val="32"/>
        </w:rPr>
        <w:t>三大组织成立</w:t>
      </w:r>
      <w:r w:rsidR="002F176B">
        <w:rPr>
          <w:rFonts w:ascii="仿宋_GB2312" w:eastAsia="仿宋_GB2312" w:hAnsi="楷体" w:cs="宋体" w:hint="eastAsia"/>
          <w:color w:val="000000"/>
          <w:sz w:val="32"/>
          <w:szCs w:val="32"/>
        </w:rPr>
        <w:t>的TC、SC秘书处。</w:t>
      </w:r>
    </w:p>
    <w:p w:rsidR="00C927A4" w:rsidRPr="00C927A4" w:rsidRDefault="00C927A4" w:rsidP="006D78E5">
      <w:pPr>
        <w:pStyle w:val="a5"/>
        <w:numPr>
          <w:ilvl w:val="0"/>
          <w:numId w:val="8"/>
        </w:numPr>
        <w:snapToGrid w:val="0"/>
        <w:spacing w:line="520" w:lineRule="exact"/>
        <w:ind w:firstLineChars="0"/>
        <w:rPr>
          <w:rFonts w:ascii="黑体" w:eastAsia="黑体" w:hAnsi="黑体" w:cs="Times New Roman"/>
          <w:color w:val="000000"/>
          <w:sz w:val="32"/>
          <w:szCs w:val="32"/>
        </w:rPr>
      </w:pPr>
      <w:r w:rsidRPr="00C927A4">
        <w:rPr>
          <w:rFonts w:ascii="黑体" w:eastAsia="黑体" w:hAnsi="黑体" w:cs="Times New Roman" w:hint="eastAsia"/>
          <w:color w:val="000000"/>
          <w:sz w:val="32"/>
          <w:szCs w:val="32"/>
        </w:rPr>
        <w:t>资助标准</w:t>
      </w:r>
    </w:p>
    <w:p w:rsidR="00C927A4" w:rsidRPr="006D78E5" w:rsidRDefault="00C927A4" w:rsidP="006D78E5">
      <w:pPr>
        <w:snapToGrid w:val="0"/>
        <w:spacing w:line="520" w:lineRule="exact"/>
        <w:ind w:firstLineChars="200" w:firstLine="640"/>
        <w:rPr>
          <w:rFonts w:ascii="仿宋_GB2312" w:eastAsia="仿宋_GB2312" w:hAnsi="楷体" w:cs="宋体"/>
          <w:color w:val="000000"/>
          <w:sz w:val="32"/>
          <w:szCs w:val="32"/>
        </w:rPr>
      </w:pPr>
      <w:r w:rsidRPr="006D78E5">
        <w:rPr>
          <w:rFonts w:ascii="仿宋_GB2312" w:eastAsia="仿宋_GB2312" w:hAnsi="华文中宋" w:cs="Times New Roman" w:hint="eastAsia"/>
          <w:bCs/>
          <w:color w:val="000000"/>
          <w:sz w:val="32"/>
          <w:szCs w:val="32"/>
        </w:rPr>
        <w:t>1.</w:t>
      </w:r>
      <w:r w:rsidRPr="006D78E5">
        <w:rPr>
          <w:rFonts w:ascii="仿宋_GB2312" w:eastAsia="仿宋_GB2312" w:hAnsi="楷体" w:cs="仿宋_GB2312" w:hint="eastAsia"/>
          <w:color w:val="000000"/>
          <w:sz w:val="32"/>
          <w:szCs w:val="32"/>
        </w:rPr>
        <w:t>主导制定完成国际标准、国家标准、行业标准、“浙江制造”标准的单位，每项分别给予不高于100万元、30万元、20万元、20万元的资助；</w:t>
      </w:r>
      <w:r w:rsidRPr="006D78E5">
        <w:rPr>
          <w:rFonts w:ascii="仿宋_GB2312" w:eastAsia="仿宋_GB2312" w:hAnsi="楷体" w:cs="宋体" w:hint="eastAsia"/>
          <w:color w:val="000000"/>
          <w:sz w:val="32"/>
          <w:szCs w:val="32"/>
        </w:rPr>
        <w:t>参与完成国际标准制定的单位，每项给予不高于20万元的资助。</w:t>
      </w:r>
    </w:p>
    <w:p w:rsidR="00C927A4" w:rsidRPr="006D78E5" w:rsidRDefault="00C927A4" w:rsidP="006D78E5">
      <w:pPr>
        <w:snapToGrid w:val="0"/>
        <w:spacing w:line="520" w:lineRule="exact"/>
        <w:ind w:firstLineChars="200" w:firstLine="640"/>
        <w:rPr>
          <w:rFonts w:ascii="仿宋_GB2312" w:eastAsia="仿宋_GB2312" w:hAnsi="宋体" w:cs="Times New Roman"/>
          <w:color w:val="000000"/>
          <w:sz w:val="32"/>
          <w:szCs w:val="32"/>
        </w:rPr>
      </w:pPr>
      <w:r w:rsidRPr="006D78E5">
        <w:rPr>
          <w:rFonts w:ascii="仿宋_GB2312" w:eastAsia="仿宋_GB2312" w:hAnsi="宋体" w:cs="Times New Roman" w:hint="eastAsia"/>
          <w:color w:val="000000"/>
          <w:sz w:val="32"/>
          <w:szCs w:val="32"/>
        </w:rPr>
        <w:t>2.牵头开展</w:t>
      </w:r>
      <w:r w:rsidRPr="006D78E5">
        <w:rPr>
          <w:rFonts w:ascii="仿宋_GB2312" w:eastAsia="仿宋_GB2312" w:hAnsi="楷体" w:cs="仿宋_GB2312" w:hint="eastAsia"/>
          <w:color w:val="000000"/>
          <w:sz w:val="32"/>
          <w:szCs w:val="32"/>
        </w:rPr>
        <w:t>完成</w:t>
      </w:r>
      <w:r w:rsidRPr="006D78E5">
        <w:rPr>
          <w:rFonts w:ascii="仿宋_GB2312" w:eastAsia="仿宋_GB2312" w:hAnsi="宋体" w:cs="Times New Roman" w:hint="eastAsia"/>
          <w:color w:val="000000"/>
          <w:sz w:val="32"/>
          <w:szCs w:val="32"/>
        </w:rPr>
        <w:t xml:space="preserve">国家级标准化试点示范项目的单位，每项给予不高于20万元的资助。　</w:t>
      </w:r>
    </w:p>
    <w:p w:rsidR="00C927A4" w:rsidRPr="006D78E5" w:rsidRDefault="00C927A4" w:rsidP="006D78E5">
      <w:pPr>
        <w:snapToGrid w:val="0"/>
        <w:spacing w:line="520" w:lineRule="exact"/>
        <w:ind w:firstLineChars="200" w:firstLine="640"/>
        <w:rPr>
          <w:rFonts w:ascii="仿宋_GB2312" w:eastAsia="仿宋_GB2312" w:hAnsi="楷体" w:cs="宋体"/>
          <w:color w:val="000000"/>
          <w:sz w:val="32"/>
          <w:szCs w:val="32"/>
        </w:rPr>
      </w:pPr>
      <w:r w:rsidRPr="006D78E5">
        <w:rPr>
          <w:rFonts w:ascii="仿宋_GB2312" w:eastAsia="仿宋_GB2312" w:hAnsi="楷体" w:cs="宋体" w:hint="eastAsia"/>
          <w:color w:val="000000"/>
          <w:sz w:val="32"/>
          <w:szCs w:val="32"/>
        </w:rPr>
        <w:t>3.新承担国际标准化组织（ISO）、国际电工委员会（IEC）、国际电信联盟（ITU）技术委员会（TC）秘书处的单位, 给予不高于100万元的一次性资助，新承担分技术委员会（SC）秘书处的单位，给予不高于50万元的一次性资助；新承担</w:t>
      </w:r>
      <w:r w:rsidRPr="006D78E5">
        <w:rPr>
          <w:rFonts w:ascii="仿宋_GB2312" w:eastAsia="仿宋_GB2312" w:hAnsi="楷体" w:cs="仿宋_GB2312" w:hint="eastAsia"/>
          <w:color w:val="000000"/>
          <w:sz w:val="32"/>
          <w:szCs w:val="32"/>
        </w:rPr>
        <w:t>全国</w:t>
      </w:r>
      <w:r w:rsidRPr="006D78E5">
        <w:rPr>
          <w:rFonts w:ascii="仿宋_GB2312" w:eastAsia="仿宋_GB2312" w:hAnsi="楷体" w:cs="宋体" w:hint="eastAsia"/>
          <w:kern w:val="0"/>
          <w:sz w:val="32"/>
          <w:szCs w:val="32"/>
        </w:rPr>
        <w:t>专业标准化技术委员会</w:t>
      </w:r>
      <w:r w:rsidRPr="006D78E5">
        <w:rPr>
          <w:rFonts w:ascii="仿宋_GB2312" w:eastAsia="仿宋_GB2312" w:hAnsi="楷体" w:cs="宋体" w:hint="eastAsia"/>
          <w:color w:val="000000"/>
          <w:sz w:val="32"/>
          <w:szCs w:val="32"/>
        </w:rPr>
        <w:t>（TC）、分技术委员会（SC）秘书处的单位，分别给予不高于50万元、20万元的一次性资助。</w:t>
      </w:r>
    </w:p>
    <w:p w:rsidR="00C927A4" w:rsidRPr="006D78E5" w:rsidRDefault="00C927A4" w:rsidP="006D78E5">
      <w:pPr>
        <w:snapToGrid w:val="0"/>
        <w:spacing w:line="520" w:lineRule="exact"/>
        <w:ind w:firstLineChars="200" w:firstLine="640"/>
        <w:rPr>
          <w:rFonts w:ascii="仿宋_GB2312" w:eastAsia="仿宋_GB2312" w:hAnsi="宋体" w:cs="Times New Roman"/>
          <w:color w:val="000000"/>
          <w:sz w:val="32"/>
          <w:szCs w:val="32"/>
        </w:rPr>
      </w:pPr>
      <w:r w:rsidRPr="006D78E5">
        <w:rPr>
          <w:rFonts w:ascii="仿宋_GB2312" w:eastAsia="仿宋_GB2312" w:hAnsi="楷体" w:cs="宋体" w:hint="eastAsia"/>
          <w:color w:val="000000"/>
          <w:sz w:val="32"/>
          <w:szCs w:val="32"/>
        </w:rPr>
        <w:t>4.</w:t>
      </w:r>
      <w:r w:rsidRPr="006D78E5">
        <w:rPr>
          <w:rFonts w:ascii="仿宋_GB2312" w:eastAsia="仿宋_GB2312" w:hAnsi="宋体" w:cs="宋体" w:hint="eastAsia"/>
          <w:color w:val="000000"/>
          <w:sz w:val="32"/>
          <w:szCs w:val="32"/>
        </w:rPr>
        <w:t>主导制定完成省级、市级</w:t>
      </w:r>
      <w:r w:rsidRPr="006D78E5">
        <w:rPr>
          <w:rFonts w:ascii="仿宋_GB2312" w:eastAsia="仿宋_GB2312" w:hAnsi="宋体" w:cs="Times New Roman" w:hint="eastAsia"/>
          <w:color w:val="000000"/>
          <w:sz w:val="32"/>
          <w:szCs w:val="32"/>
        </w:rPr>
        <w:t>地方标准，牵头开展省级、市级标准化试点示范项目的单位，</w:t>
      </w:r>
      <w:r w:rsidRPr="006D78E5">
        <w:rPr>
          <w:rFonts w:ascii="仿宋_GB2312" w:eastAsia="仿宋_GB2312" w:hAnsi="宋体" w:cs="Times New Roman" w:hint="eastAsia"/>
          <w:sz w:val="32"/>
          <w:szCs w:val="32"/>
        </w:rPr>
        <w:t>对于一等等次、二等等次的项目单位分别给予10万元、5万元的资助。其中省级、市级地方标准项目，每年一等等次不多于5个，二等等次不多于10个；对省级、市级标准化试点示范项目，每年一等等次不多于5个，二等等次不多于10个。</w:t>
      </w:r>
    </w:p>
    <w:p w:rsidR="00C927A4" w:rsidRPr="001B30FF" w:rsidRDefault="00C927A4" w:rsidP="001B30FF">
      <w:pPr>
        <w:pStyle w:val="a5"/>
        <w:numPr>
          <w:ilvl w:val="0"/>
          <w:numId w:val="8"/>
        </w:numPr>
        <w:snapToGrid w:val="0"/>
        <w:spacing w:line="520" w:lineRule="exact"/>
        <w:ind w:firstLineChars="0"/>
        <w:rPr>
          <w:rFonts w:ascii="黑体" w:eastAsia="黑体" w:hAnsi="黑体" w:cs="Times New Roman"/>
          <w:color w:val="000000"/>
          <w:sz w:val="32"/>
          <w:szCs w:val="32"/>
        </w:rPr>
      </w:pPr>
      <w:r w:rsidRPr="001B30FF">
        <w:rPr>
          <w:rFonts w:ascii="黑体" w:eastAsia="黑体" w:hAnsi="黑体" w:cs="Times New Roman" w:hint="eastAsia"/>
          <w:color w:val="000000"/>
          <w:sz w:val="32"/>
          <w:szCs w:val="32"/>
        </w:rPr>
        <w:lastRenderedPageBreak/>
        <w:t>申报</w:t>
      </w:r>
      <w:r w:rsidR="002F176B" w:rsidRPr="001B30FF">
        <w:rPr>
          <w:rFonts w:ascii="黑体" w:eastAsia="黑体" w:hAnsi="黑体" w:cs="Times New Roman" w:hint="eastAsia"/>
          <w:color w:val="000000"/>
          <w:sz w:val="32"/>
          <w:szCs w:val="32"/>
        </w:rPr>
        <w:t>要求</w:t>
      </w:r>
    </w:p>
    <w:p w:rsidR="00C927A4" w:rsidRDefault="00A72C77" w:rsidP="00A72C77">
      <w:pPr>
        <w:snapToGrid w:val="0"/>
        <w:spacing w:line="520" w:lineRule="exact"/>
        <w:ind w:firstLineChars="200" w:firstLine="640"/>
        <w:rPr>
          <w:rFonts w:ascii="仿宋_GB2312" w:eastAsia="仿宋_GB2312" w:hAnsi="华文中宋" w:cs="Times New Roman" w:hint="eastAsia"/>
          <w:bCs/>
          <w:color w:val="000000"/>
          <w:sz w:val="32"/>
          <w:szCs w:val="32"/>
        </w:rPr>
      </w:pPr>
      <w:r>
        <w:rPr>
          <w:rFonts w:ascii="仿宋_GB2312" w:eastAsia="仿宋_GB2312" w:hAnsi="华文中宋" w:cs="Times New Roman" w:hint="eastAsia"/>
          <w:bCs/>
          <w:color w:val="000000"/>
          <w:sz w:val="32"/>
          <w:szCs w:val="32"/>
        </w:rPr>
        <w:t>申请单位按照年度申报通知要求在规定时间内将申报材料报送至各区县（市）市场监管部门审核，各区县（市）市场监管部门在规定时间将辖区内的资助项目报送至市市场监管局标准化处，未在规定时间内提出的，视为放弃申请。</w:t>
      </w:r>
    </w:p>
    <w:p w:rsidR="001B30FF" w:rsidRPr="001B30FF" w:rsidRDefault="001B30FF" w:rsidP="001B30FF">
      <w:pPr>
        <w:snapToGrid w:val="0"/>
        <w:spacing w:line="520" w:lineRule="exact"/>
        <w:ind w:firstLineChars="200" w:firstLine="640"/>
        <w:rPr>
          <w:rFonts w:ascii="黑体" w:eastAsia="黑体" w:hAnsi="黑体" w:cs="Times New Roman" w:hint="eastAsia"/>
          <w:color w:val="000000"/>
          <w:sz w:val="32"/>
          <w:szCs w:val="32"/>
        </w:rPr>
      </w:pPr>
      <w:r>
        <w:rPr>
          <w:rFonts w:ascii="黑体" w:eastAsia="黑体" w:hAnsi="黑体" w:cs="Times New Roman" w:hint="eastAsia"/>
          <w:color w:val="000000"/>
          <w:sz w:val="32"/>
          <w:szCs w:val="32"/>
        </w:rPr>
        <w:t>（五）</w:t>
      </w:r>
      <w:r w:rsidRPr="001B30FF">
        <w:rPr>
          <w:rFonts w:ascii="黑体" w:eastAsia="黑体" w:hAnsi="黑体" w:cs="Times New Roman" w:hint="eastAsia"/>
          <w:color w:val="000000"/>
          <w:sz w:val="32"/>
          <w:szCs w:val="32"/>
        </w:rPr>
        <w:t>资金分配</w:t>
      </w:r>
    </w:p>
    <w:p w:rsidR="001B30FF" w:rsidRDefault="001B30FF" w:rsidP="001B30FF">
      <w:pPr>
        <w:snapToGrid w:val="0"/>
        <w:spacing w:line="520" w:lineRule="exact"/>
        <w:ind w:firstLine="640"/>
        <w:rPr>
          <w:rFonts w:ascii="仿宋_GB2312" w:eastAsia="仿宋_GB2312" w:hAnsi="Calibri" w:cs="Times New Roman" w:hint="eastAsia"/>
          <w:color w:val="000000"/>
          <w:sz w:val="32"/>
          <w:szCs w:val="32"/>
        </w:rPr>
      </w:pPr>
      <w:r>
        <w:rPr>
          <w:rFonts w:ascii="仿宋_GB2312" w:eastAsia="仿宋_GB2312" w:hAnsi="宋体" w:cs="Times New Roman" w:hint="eastAsia"/>
          <w:color w:val="000000"/>
          <w:sz w:val="32"/>
          <w:szCs w:val="32"/>
        </w:rPr>
        <w:t>1、</w:t>
      </w:r>
      <w:r w:rsidRPr="007A124C">
        <w:rPr>
          <w:rFonts w:ascii="仿宋_GB2312" w:eastAsia="仿宋_GB2312" w:hAnsi="仿宋_GB2312" w:cs="宋体" w:hint="eastAsia"/>
          <w:color w:val="000000"/>
          <w:sz w:val="32"/>
          <w:szCs w:val="32"/>
        </w:rPr>
        <w:t>资助项目每年评审一次，</w:t>
      </w:r>
      <w:r w:rsidRPr="007A124C">
        <w:rPr>
          <w:rFonts w:ascii="仿宋_GB2312" w:eastAsia="仿宋_GB2312" w:hAnsi="宋体" w:cs="Times New Roman" w:hint="eastAsia"/>
          <w:color w:val="000000"/>
          <w:sz w:val="32"/>
          <w:szCs w:val="32"/>
        </w:rPr>
        <w:t>符合条件的组织专业评审组评审</w:t>
      </w:r>
      <w:r w:rsidRPr="007A124C">
        <w:rPr>
          <w:rFonts w:ascii="仿宋_GB2312" w:eastAsia="仿宋_GB2312" w:hAnsi="仿宋_GB2312" w:cs="宋体" w:hint="eastAsia"/>
          <w:color w:val="000000"/>
          <w:sz w:val="32"/>
          <w:szCs w:val="32"/>
        </w:rPr>
        <w:t>。</w:t>
      </w:r>
      <w:r w:rsidRPr="007A124C">
        <w:rPr>
          <w:rFonts w:ascii="仿宋_GB2312" w:eastAsia="仿宋_GB2312" w:hAnsi="宋体" w:cs="Times New Roman" w:hint="eastAsia"/>
          <w:color w:val="000000"/>
          <w:sz w:val="32"/>
          <w:szCs w:val="32"/>
        </w:rPr>
        <w:t>专业评审组从标准化专家库中产生，设组长1名,成员4-6名。</w:t>
      </w:r>
      <w:r w:rsidRPr="007A124C">
        <w:rPr>
          <w:rFonts w:ascii="仿宋_GB2312" w:eastAsia="仿宋_GB2312" w:hAnsi="仿宋_GB2312" w:cs="宋体" w:hint="eastAsia"/>
          <w:color w:val="000000"/>
          <w:sz w:val="32"/>
          <w:szCs w:val="32"/>
        </w:rPr>
        <w:t>评审等次</w:t>
      </w:r>
      <w:r w:rsidRPr="007A124C">
        <w:rPr>
          <w:rFonts w:ascii="仿宋_GB2312" w:eastAsia="仿宋_GB2312" w:hAnsi="宋体" w:cs="Times New Roman" w:hint="eastAsia"/>
          <w:color w:val="000000"/>
          <w:sz w:val="32"/>
          <w:szCs w:val="32"/>
        </w:rPr>
        <w:t>从</w:t>
      </w:r>
      <w:r w:rsidRPr="007A124C">
        <w:rPr>
          <w:rFonts w:ascii="仿宋_GB2312" w:eastAsia="仿宋_GB2312" w:hAnsi="仿宋_GB2312" w:cs="宋体" w:hint="eastAsia"/>
          <w:color w:val="000000"/>
          <w:sz w:val="32"/>
          <w:szCs w:val="32"/>
        </w:rPr>
        <w:t>技术标准水平或工作难度、与本市经济、社会、科技发展需求的紧密程度和作用、投入程度、创新成果转化程度、应用推广程度、已获经济或社会效益</w:t>
      </w:r>
      <w:r w:rsidRPr="007A124C">
        <w:rPr>
          <w:rFonts w:ascii="仿宋_GB2312" w:eastAsia="仿宋_GB2312" w:hAnsi="宋体" w:cs="Times New Roman" w:hint="eastAsia"/>
          <w:color w:val="000000"/>
          <w:sz w:val="32"/>
          <w:szCs w:val="32"/>
        </w:rPr>
        <w:t>等六个方面进行综合评价（见附件《</w:t>
      </w:r>
      <w:r w:rsidRPr="007A124C">
        <w:rPr>
          <w:rFonts w:ascii="仿宋_GB2312" w:eastAsia="仿宋_GB2312" w:hAnsi="宋体" w:cs="宋体" w:hint="eastAsia"/>
          <w:bCs/>
          <w:color w:val="000000"/>
          <w:kern w:val="0"/>
          <w:sz w:val="32"/>
          <w:szCs w:val="32"/>
        </w:rPr>
        <w:t>杭州市标准化资助项目评分细则》</w:t>
      </w:r>
      <w:r w:rsidRPr="007A124C">
        <w:rPr>
          <w:rFonts w:ascii="仿宋_GB2312" w:eastAsia="仿宋_GB2312" w:hAnsi="宋体" w:cs="Times New Roman" w:hint="eastAsia"/>
          <w:color w:val="000000"/>
          <w:sz w:val="32"/>
          <w:szCs w:val="32"/>
        </w:rPr>
        <w:t>）。</w:t>
      </w:r>
      <w:r w:rsidRPr="007A124C">
        <w:rPr>
          <w:rFonts w:ascii="仿宋_GB2312" w:eastAsia="仿宋_GB2312" w:hAnsi="仿宋_GB2312" w:cs="宋体" w:hint="eastAsia"/>
          <w:color w:val="000000"/>
          <w:sz w:val="32"/>
          <w:szCs w:val="32"/>
        </w:rPr>
        <w:t>评审得分80分（含）以上的，推荐为一等等次；得分80分以下70分（含）以上的，推荐为二等等次；得分70分以下60分（含）以上的，推荐为三等等次</w:t>
      </w:r>
      <w:r w:rsidRPr="007A124C">
        <w:rPr>
          <w:rFonts w:ascii="仿宋_GB2312" w:eastAsia="仿宋_GB2312" w:hAnsi="宋体" w:cs="Times New Roman" w:hint="eastAsia"/>
          <w:color w:val="000000"/>
          <w:sz w:val="32"/>
          <w:szCs w:val="32"/>
        </w:rPr>
        <w:t>。</w:t>
      </w:r>
      <w:r w:rsidRPr="007A124C">
        <w:rPr>
          <w:rFonts w:ascii="仿宋_GB2312" w:eastAsia="仿宋_GB2312" w:hAnsi="Calibri" w:cs="Times New Roman" w:hint="eastAsia"/>
          <w:color w:val="000000"/>
          <w:sz w:val="32"/>
          <w:szCs w:val="32"/>
        </w:rPr>
        <w:t>一等、二等、三等等次资助额分别为该类项目最高资助标准的100%、70%和40%。</w:t>
      </w:r>
    </w:p>
    <w:p w:rsidR="001B30FF" w:rsidRPr="001B30FF" w:rsidRDefault="001B30FF" w:rsidP="001B30FF">
      <w:pPr>
        <w:snapToGrid w:val="0"/>
        <w:spacing w:line="52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2、</w:t>
      </w:r>
      <w:r w:rsidRPr="007A124C">
        <w:rPr>
          <w:rFonts w:ascii="仿宋_GB2312" w:eastAsia="仿宋_GB2312" w:hAnsi="Calibri" w:cs="Times New Roman" w:hint="eastAsia"/>
          <w:color w:val="000000"/>
          <w:sz w:val="32"/>
          <w:szCs w:val="32"/>
        </w:rPr>
        <w:t>本办法资助资金由市财政及区、县（市）财政各承担50%。</w:t>
      </w:r>
    </w:p>
    <w:p w:rsidR="00A72C77" w:rsidRDefault="007A6C65" w:rsidP="00A72C77">
      <w:pPr>
        <w:spacing w:line="540" w:lineRule="exact"/>
        <w:ind w:left="640"/>
        <w:rPr>
          <w:rFonts w:ascii="黑体" w:eastAsia="黑体" w:hAnsi="黑体"/>
          <w:sz w:val="32"/>
          <w:szCs w:val="32"/>
        </w:rPr>
      </w:pPr>
      <w:r>
        <w:rPr>
          <w:rFonts w:ascii="黑体" w:eastAsia="黑体" w:hAnsi="黑体" w:hint="eastAsia"/>
          <w:sz w:val="32"/>
          <w:szCs w:val="32"/>
        </w:rPr>
        <w:t>三、解读机关及联系方式</w:t>
      </w:r>
    </w:p>
    <w:p w:rsidR="007A6C65" w:rsidRPr="007A6C65" w:rsidRDefault="007A6C65" w:rsidP="00A72C77">
      <w:pPr>
        <w:spacing w:line="540" w:lineRule="exact"/>
        <w:ind w:left="640"/>
        <w:rPr>
          <w:rFonts w:ascii="仿宋_GB2312" w:eastAsia="仿宋_GB2312" w:hAnsi="黑体"/>
          <w:sz w:val="32"/>
          <w:szCs w:val="32"/>
        </w:rPr>
      </w:pPr>
      <w:r w:rsidRPr="007A6C65">
        <w:rPr>
          <w:rFonts w:ascii="仿宋_GB2312" w:eastAsia="仿宋_GB2312" w:hAnsi="黑体" w:hint="eastAsia"/>
          <w:sz w:val="32"/>
          <w:szCs w:val="32"/>
        </w:rPr>
        <w:t>解读机关：杭州市市场监督管理局</w:t>
      </w:r>
    </w:p>
    <w:p w:rsidR="007A6C65" w:rsidRPr="007A6C65" w:rsidRDefault="007A6C65" w:rsidP="00A72C77">
      <w:pPr>
        <w:spacing w:line="540" w:lineRule="exact"/>
        <w:ind w:left="640"/>
        <w:rPr>
          <w:rFonts w:ascii="仿宋_GB2312" w:eastAsia="仿宋_GB2312" w:hAnsi="黑体"/>
          <w:sz w:val="32"/>
          <w:szCs w:val="32"/>
        </w:rPr>
      </w:pPr>
      <w:r w:rsidRPr="007A6C65">
        <w:rPr>
          <w:rFonts w:ascii="仿宋_GB2312" w:eastAsia="仿宋_GB2312" w:hAnsi="黑体" w:hint="eastAsia"/>
          <w:sz w:val="32"/>
          <w:szCs w:val="32"/>
        </w:rPr>
        <w:t>联系方式：86439949</w:t>
      </w:r>
    </w:p>
    <w:p w:rsidR="007A6C65" w:rsidRDefault="007A6C65" w:rsidP="00E32809">
      <w:pPr>
        <w:spacing w:line="540" w:lineRule="exact"/>
        <w:ind w:firstLineChars="200" w:firstLine="640"/>
        <w:rPr>
          <w:rFonts w:ascii="仿宋_GB2312" w:eastAsia="仿宋_GB2312" w:hAnsi="黑体" w:hint="eastAsia"/>
          <w:sz w:val="32"/>
          <w:szCs w:val="32"/>
        </w:rPr>
      </w:pPr>
      <w:r w:rsidRPr="007A6C65">
        <w:rPr>
          <w:rFonts w:ascii="仿宋_GB2312" w:eastAsia="仿宋_GB2312" w:hAnsi="黑体" w:hint="eastAsia"/>
          <w:sz w:val="32"/>
          <w:szCs w:val="32"/>
        </w:rPr>
        <w:t>政策原文：市市场监管局等关于印发杭州市标准化项目资助</w:t>
      </w:r>
      <w:r w:rsidR="00E32809">
        <w:rPr>
          <w:rFonts w:ascii="仿宋_GB2312" w:eastAsia="仿宋_GB2312" w:hAnsi="黑体" w:hint="eastAsia"/>
          <w:sz w:val="32"/>
          <w:szCs w:val="32"/>
        </w:rPr>
        <w:t>经费</w:t>
      </w:r>
      <w:r w:rsidRPr="007A6C65">
        <w:rPr>
          <w:rFonts w:ascii="仿宋_GB2312" w:eastAsia="仿宋_GB2312" w:hAnsi="黑体" w:hint="eastAsia"/>
          <w:sz w:val="32"/>
          <w:szCs w:val="32"/>
        </w:rPr>
        <w:t>管理办法的通知</w:t>
      </w:r>
    </w:p>
    <w:p w:rsidR="001B30FF" w:rsidRDefault="001B30FF" w:rsidP="00E32809">
      <w:pPr>
        <w:spacing w:line="540" w:lineRule="exact"/>
        <w:ind w:firstLineChars="200" w:firstLine="640"/>
        <w:rPr>
          <w:rFonts w:ascii="仿宋_GB2312" w:eastAsia="仿宋_GB2312" w:hAnsi="黑体" w:hint="eastAsia"/>
          <w:sz w:val="32"/>
          <w:szCs w:val="32"/>
        </w:rPr>
      </w:pPr>
    </w:p>
    <w:p w:rsidR="001B30FF" w:rsidRDefault="001B30FF" w:rsidP="00E32809">
      <w:pPr>
        <w:spacing w:line="540" w:lineRule="exact"/>
        <w:ind w:firstLineChars="200" w:firstLine="640"/>
        <w:rPr>
          <w:rFonts w:ascii="仿宋_GB2312" w:eastAsia="仿宋_GB2312" w:hAnsi="黑体" w:hint="eastAsia"/>
          <w:sz w:val="32"/>
          <w:szCs w:val="32"/>
        </w:rPr>
      </w:pPr>
    </w:p>
    <w:p w:rsidR="001B30FF" w:rsidRDefault="001B30FF" w:rsidP="001B30FF">
      <w:pPr>
        <w:spacing w:line="540" w:lineRule="exact"/>
        <w:jc w:val="left"/>
        <w:rPr>
          <w:rFonts w:ascii="仿宋_GB2312" w:eastAsia="仿宋_GB2312" w:hAnsi="黑体"/>
          <w:sz w:val="32"/>
          <w:szCs w:val="32"/>
        </w:rPr>
        <w:sectPr w:rsidR="001B30FF" w:rsidSect="00B9756F">
          <w:pgSz w:w="11906" w:h="16838"/>
          <w:pgMar w:top="1440" w:right="1797" w:bottom="1440" w:left="1797" w:header="851" w:footer="992" w:gutter="0"/>
          <w:cols w:space="425"/>
          <w:docGrid w:type="lines" w:linePitch="312"/>
        </w:sectPr>
      </w:pPr>
    </w:p>
    <w:p w:rsidR="001B30FF" w:rsidRPr="007A124C" w:rsidRDefault="001B30FF" w:rsidP="001B30FF">
      <w:pPr>
        <w:jc w:val="left"/>
        <w:rPr>
          <w:rFonts w:ascii="仿宋_GB2312" w:eastAsia="仿宋_GB2312" w:hAnsi="宋体" w:cs="宋体"/>
          <w:bCs/>
          <w:color w:val="000000"/>
          <w:kern w:val="0"/>
          <w:sz w:val="32"/>
          <w:szCs w:val="32"/>
        </w:rPr>
      </w:pPr>
      <w:r w:rsidRPr="007A124C">
        <w:rPr>
          <w:rFonts w:ascii="黑体" w:eastAsia="黑体" w:hAnsi="黑体" w:cs="黑体" w:hint="eastAsia"/>
          <w:bCs/>
          <w:color w:val="000000"/>
          <w:kern w:val="0"/>
          <w:sz w:val="32"/>
          <w:szCs w:val="32"/>
        </w:rPr>
        <w:lastRenderedPageBreak/>
        <w:t xml:space="preserve">附件 </w:t>
      </w:r>
      <w:r w:rsidRPr="007A124C">
        <w:rPr>
          <w:rFonts w:ascii="仿宋_GB2312" w:eastAsia="仿宋_GB2312" w:hAnsi="宋体" w:cs="宋体" w:hint="eastAsia"/>
          <w:bCs/>
          <w:color w:val="000000"/>
          <w:kern w:val="0"/>
          <w:sz w:val="32"/>
          <w:szCs w:val="32"/>
        </w:rPr>
        <w:t xml:space="preserve">                                 </w:t>
      </w:r>
    </w:p>
    <w:p w:rsidR="001B30FF" w:rsidRPr="007A124C" w:rsidRDefault="001B30FF" w:rsidP="001B30FF">
      <w:pPr>
        <w:jc w:val="center"/>
        <w:rPr>
          <w:rFonts w:ascii="方正小标宋简体" w:eastAsia="方正小标宋简体" w:hAnsi="方正小标宋简体" w:cs="方正小标宋简体"/>
          <w:bCs/>
          <w:color w:val="000000"/>
          <w:kern w:val="0"/>
          <w:sz w:val="32"/>
          <w:szCs w:val="32"/>
        </w:rPr>
      </w:pPr>
      <w:r w:rsidRPr="007A124C">
        <w:rPr>
          <w:rFonts w:ascii="方正小标宋简体" w:eastAsia="方正小标宋简体" w:hAnsi="方正小标宋简体" w:cs="方正小标宋简体" w:hint="eastAsia"/>
          <w:bCs/>
          <w:kern w:val="0"/>
          <w:sz w:val="32"/>
          <w:szCs w:val="32"/>
        </w:rPr>
        <w:t>杭</w:t>
      </w:r>
      <w:r w:rsidRPr="007A124C">
        <w:rPr>
          <w:rFonts w:ascii="方正小标宋简体" w:eastAsia="方正小标宋简体" w:hAnsi="方正小标宋简体" w:cs="方正小标宋简体" w:hint="eastAsia"/>
          <w:bCs/>
          <w:color w:val="000000"/>
          <w:kern w:val="0"/>
          <w:sz w:val="32"/>
          <w:szCs w:val="32"/>
        </w:rPr>
        <w:t>州市</w:t>
      </w:r>
      <w:r w:rsidRPr="007A124C">
        <w:rPr>
          <w:rFonts w:ascii="方正小标宋简体" w:eastAsia="方正小标宋简体" w:hAnsi="方正小标宋简体" w:cs="方正小标宋简体" w:hint="eastAsia"/>
          <w:color w:val="000000"/>
          <w:kern w:val="0"/>
          <w:sz w:val="32"/>
          <w:szCs w:val="32"/>
        </w:rPr>
        <w:t>标准化资助项目</w:t>
      </w:r>
      <w:r w:rsidRPr="007A124C">
        <w:rPr>
          <w:rFonts w:ascii="方正小标宋简体" w:eastAsia="方正小标宋简体" w:hAnsi="方正小标宋简体" w:cs="方正小标宋简体" w:hint="eastAsia"/>
          <w:bCs/>
          <w:color w:val="000000"/>
          <w:kern w:val="0"/>
          <w:sz w:val="32"/>
          <w:szCs w:val="32"/>
        </w:rPr>
        <w:t>评分细则</w:t>
      </w:r>
    </w:p>
    <w:tbl>
      <w:tblPr>
        <w:tblW w:w="14421" w:type="dxa"/>
        <w:tblInd w:w="288" w:type="dxa"/>
        <w:tblLook w:val="04A0" w:firstRow="1" w:lastRow="0" w:firstColumn="1" w:lastColumn="0" w:noHBand="0" w:noVBand="1"/>
      </w:tblPr>
      <w:tblGrid>
        <w:gridCol w:w="2073"/>
        <w:gridCol w:w="5891"/>
        <w:gridCol w:w="846"/>
        <w:gridCol w:w="5611"/>
      </w:tblGrid>
      <w:tr w:rsidR="001B30FF" w:rsidRPr="007A124C" w:rsidTr="00876DDF">
        <w:trPr>
          <w:trHeight w:val="299"/>
        </w:trPr>
        <w:tc>
          <w:tcPr>
            <w:tcW w:w="2073"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ind w:firstLine="420"/>
              <w:jc w:val="center"/>
              <w:rPr>
                <w:rFonts w:ascii="宋体" w:eastAsia="宋体" w:hAnsi="宋体" w:cs="宋体"/>
                <w:b/>
                <w:bCs/>
                <w:kern w:val="0"/>
                <w:szCs w:val="21"/>
              </w:rPr>
            </w:pPr>
            <w:r w:rsidRPr="007A124C">
              <w:rPr>
                <w:rFonts w:ascii="黑体" w:eastAsia="黑体" w:hAnsi="黑体" w:cs="宋体" w:hint="eastAsia"/>
                <w:bCs/>
                <w:kern w:val="0"/>
                <w:szCs w:val="21"/>
              </w:rPr>
              <w:t>评价指标</w:t>
            </w:r>
          </w:p>
        </w:tc>
        <w:tc>
          <w:tcPr>
            <w:tcW w:w="589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ind w:firstLine="420"/>
              <w:jc w:val="center"/>
              <w:rPr>
                <w:rFonts w:ascii="宋体" w:eastAsia="宋体" w:hAnsi="宋体" w:cs="宋体"/>
                <w:b/>
                <w:bCs/>
                <w:kern w:val="0"/>
                <w:szCs w:val="21"/>
              </w:rPr>
            </w:pPr>
            <w:r w:rsidRPr="007A124C">
              <w:rPr>
                <w:rFonts w:ascii="黑体" w:eastAsia="黑体" w:hAnsi="黑体" w:cs="宋体" w:hint="eastAsia"/>
                <w:bCs/>
                <w:kern w:val="0"/>
                <w:szCs w:val="21"/>
              </w:rPr>
              <w:t>指标含义</w:t>
            </w:r>
          </w:p>
        </w:tc>
        <w:tc>
          <w:tcPr>
            <w:tcW w:w="846"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jc w:val="center"/>
              <w:rPr>
                <w:rFonts w:ascii="宋体" w:eastAsia="宋体" w:hAnsi="宋体" w:cs="宋体"/>
                <w:color w:val="333333"/>
                <w:kern w:val="0"/>
                <w:szCs w:val="21"/>
              </w:rPr>
            </w:pPr>
            <w:r w:rsidRPr="007A124C">
              <w:rPr>
                <w:rFonts w:ascii="黑体" w:eastAsia="黑体" w:hAnsi="黑体" w:cs="宋体" w:hint="eastAsia"/>
                <w:bCs/>
                <w:kern w:val="0"/>
                <w:szCs w:val="21"/>
              </w:rPr>
              <w:t>分值</w:t>
            </w: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ind w:firstLine="420"/>
              <w:jc w:val="center"/>
              <w:rPr>
                <w:rFonts w:ascii="宋体" w:eastAsia="宋体" w:hAnsi="宋体" w:cs="宋体"/>
                <w:b/>
                <w:bCs/>
                <w:kern w:val="0"/>
                <w:szCs w:val="21"/>
              </w:rPr>
            </w:pPr>
            <w:r w:rsidRPr="007A124C">
              <w:rPr>
                <w:rFonts w:ascii="黑体" w:eastAsia="黑体" w:hAnsi="黑体" w:cs="宋体" w:hint="eastAsia"/>
                <w:bCs/>
                <w:kern w:val="0"/>
                <w:szCs w:val="21"/>
              </w:rPr>
              <w:t>评分标准</w:t>
            </w:r>
          </w:p>
        </w:tc>
      </w:tr>
      <w:tr w:rsidR="001B30FF" w:rsidRPr="007A124C" w:rsidTr="00876DDF">
        <w:trPr>
          <w:trHeight w:val="274"/>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技术标准水平    或工作难度</w:t>
            </w:r>
          </w:p>
        </w:tc>
        <w:tc>
          <w:tcPr>
            <w:tcW w:w="5891"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指项目与国内外同类标准或技术相比较，总体水平和主要性能参数、技术和管理指标的先进程度或所处的地位，需要解决的关键技术难题的数量，有无可借鉴的技术信息，工作难易程度等。</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15</w:t>
            </w: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工作难度大，或技术标准水平达国际先进水平：21-25分紧</w:t>
            </w:r>
          </w:p>
        </w:tc>
      </w:tr>
      <w:tr w:rsidR="001B30FF" w:rsidRPr="007A124C" w:rsidTr="00876DDF">
        <w:trPr>
          <w:trHeight w:val="264"/>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工作难度较大，或技术标准水平达国内先进水平：16-20分</w:t>
            </w:r>
          </w:p>
        </w:tc>
      </w:tr>
      <w:tr w:rsidR="001B30FF" w:rsidRPr="007A124C" w:rsidTr="00876DDF">
        <w:trPr>
          <w:trHeight w:val="267"/>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工作难度一般，或技术标准水平为国内一般水平：3-15分</w:t>
            </w:r>
          </w:p>
        </w:tc>
      </w:tr>
      <w:tr w:rsidR="001B30FF" w:rsidRPr="007A124C" w:rsidTr="00876DDF">
        <w:trPr>
          <w:trHeight w:val="429"/>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与本市经济、社会、科技发展需求的紧密程度和作用</w:t>
            </w:r>
          </w:p>
        </w:tc>
        <w:tc>
          <w:tcPr>
            <w:tcW w:w="5891"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left"/>
              <w:rPr>
                <w:rFonts w:ascii="宋体" w:eastAsia="宋体" w:hAnsi="宋体" w:cs="宋体"/>
                <w:kern w:val="0"/>
                <w:szCs w:val="21"/>
              </w:rPr>
            </w:pPr>
            <w:r w:rsidRPr="007A124C">
              <w:rPr>
                <w:rFonts w:ascii="宋体" w:eastAsia="宋体" w:hAnsi="宋体" w:cs="宋体" w:hint="eastAsia"/>
                <w:kern w:val="0"/>
                <w:szCs w:val="21"/>
              </w:rPr>
              <w:t>指项目与本市经济、社会、科技发展需求的某一个方面或多个方面的吻合程度；以及对解决行业发展的关键问题，实现技术跨越或技术进步，或对产业结构优化升级、产品更新换代、经济增长方式的转变，以及改善城市管理，促进社会协调发展的作用。</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25</w:t>
            </w:r>
          </w:p>
        </w:tc>
        <w:tc>
          <w:tcPr>
            <w:tcW w:w="5611" w:type="dxa"/>
            <w:tcBorders>
              <w:top w:val="single" w:sz="4" w:space="0" w:color="auto"/>
              <w:left w:val="single" w:sz="4" w:space="0" w:color="auto"/>
              <w:bottom w:val="single" w:sz="4" w:space="0" w:color="auto"/>
              <w:right w:val="single" w:sz="4" w:space="0" w:color="auto"/>
            </w:tcBorders>
            <w:vAlign w:val="bottom"/>
          </w:tcPr>
          <w:p w:rsidR="001B30FF" w:rsidRPr="007A124C" w:rsidRDefault="001B30FF" w:rsidP="00876DDF">
            <w:pPr>
              <w:widowControl/>
              <w:spacing w:line="240" w:lineRule="exact"/>
              <w:jc w:val="left"/>
              <w:rPr>
                <w:rFonts w:ascii="宋体" w:eastAsia="宋体" w:hAnsi="宋体" w:cs="宋体"/>
                <w:kern w:val="0"/>
                <w:szCs w:val="21"/>
              </w:rPr>
            </w:pPr>
            <w:r w:rsidRPr="007A124C">
              <w:rPr>
                <w:rFonts w:ascii="宋体" w:eastAsia="宋体" w:hAnsi="宋体" w:cs="宋体" w:hint="eastAsia"/>
                <w:kern w:val="0"/>
                <w:szCs w:val="21"/>
              </w:rPr>
              <w:t>密度高，作用大：11--15分</w:t>
            </w:r>
          </w:p>
        </w:tc>
      </w:tr>
      <w:tr w:rsidR="001B30FF" w:rsidRPr="007A124C" w:rsidTr="00876DDF">
        <w:trPr>
          <w:trHeight w:val="403"/>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紧密度较高，作用较大：6-10分</w:t>
            </w:r>
          </w:p>
        </w:tc>
      </w:tr>
      <w:tr w:rsidR="001B30FF" w:rsidRPr="007A124C" w:rsidTr="00876DDF">
        <w:trPr>
          <w:trHeight w:val="339"/>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bottom"/>
          </w:tcPr>
          <w:p w:rsidR="001B30FF" w:rsidRPr="007A124C" w:rsidRDefault="001B30FF" w:rsidP="00876DDF">
            <w:pPr>
              <w:widowControl/>
              <w:spacing w:line="240" w:lineRule="exact"/>
              <w:jc w:val="left"/>
              <w:rPr>
                <w:rFonts w:ascii="宋体" w:eastAsia="宋体" w:hAnsi="宋体" w:cs="宋体"/>
                <w:kern w:val="0"/>
                <w:szCs w:val="21"/>
              </w:rPr>
            </w:pPr>
            <w:r w:rsidRPr="007A124C">
              <w:rPr>
                <w:rFonts w:ascii="宋体" w:eastAsia="宋体" w:hAnsi="宋体" w:cs="宋体" w:hint="eastAsia"/>
                <w:kern w:val="0"/>
                <w:szCs w:val="21"/>
              </w:rPr>
              <w:t>紧密度一般，作用一般：2-5分</w:t>
            </w:r>
          </w:p>
        </w:tc>
      </w:tr>
      <w:tr w:rsidR="001B30FF" w:rsidRPr="007A124C" w:rsidTr="00876DDF">
        <w:trPr>
          <w:trHeight w:val="570"/>
        </w:trPr>
        <w:tc>
          <w:tcPr>
            <w:tcW w:w="2073"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投入程度</w:t>
            </w:r>
          </w:p>
        </w:tc>
        <w:tc>
          <w:tcPr>
            <w:tcW w:w="589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left"/>
              <w:rPr>
                <w:rFonts w:ascii="宋体" w:eastAsia="宋体" w:hAnsi="宋体" w:cs="宋体"/>
                <w:kern w:val="0"/>
                <w:szCs w:val="21"/>
              </w:rPr>
            </w:pPr>
            <w:r w:rsidRPr="007A124C">
              <w:rPr>
                <w:rFonts w:ascii="宋体" w:eastAsia="宋体" w:hAnsi="宋体" w:cs="宋体" w:hint="eastAsia"/>
                <w:kern w:val="0"/>
                <w:szCs w:val="21"/>
              </w:rPr>
              <w:t>指项目自调研立项到完成任务所耗费的时间、所投入的人力、物力和财力程度</w:t>
            </w:r>
          </w:p>
        </w:tc>
        <w:tc>
          <w:tcPr>
            <w:tcW w:w="846"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10</w:t>
            </w:r>
          </w:p>
        </w:tc>
        <w:tc>
          <w:tcPr>
            <w:tcW w:w="5611" w:type="dxa"/>
            <w:tcBorders>
              <w:top w:val="single" w:sz="4" w:space="0" w:color="auto"/>
              <w:left w:val="single" w:sz="4" w:space="0" w:color="auto"/>
              <w:bottom w:val="single" w:sz="4" w:space="0" w:color="auto"/>
              <w:right w:val="single" w:sz="4" w:space="0" w:color="auto"/>
            </w:tcBorders>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投入少产出高的：8-10分</w:t>
            </w:r>
          </w:p>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投入较多产出较好的：5</w:t>
            </w:r>
            <w:r w:rsidRPr="007A124C">
              <w:rPr>
                <w:rFonts w:ascii="宋体" w:eastAsia="宋体" w:hAnsi="宋体" w:cs="宋体"/>
                <w:kern w:val="0"/>
                <w:szCs w:val="21"/>
              </w:rPr>
              <w:t>—</w:t>
            </w:r>
            <w:r w:rsidRPr="007A124C">
              <w:rPr>
                <w:rFonts w:ascii="宋体" w:eastAsia="宋体" w:hAnsi="宋体" w:cs="宋体" w:hint="eastAsia"/>
                <w:kern w:val="0"/>
                <w:szCs w:val="21"/>
              </w:rPr>
              <w:t>7分</w:t>
            </w:r>
          </w:p>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投入多，收效较差的：1-4分</w:t>
            </w:r>
          </w:p>
        </w:tc>
      </w:tr>
      <w:tr w:rsidR="001B30FF" w:rsidRPr="007A124C" w:rsidTr="00876DDF">
        <w:trPr>
          <w:trHeight w:val="285"/>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创新成果转化程度</w:t>
            </w:r>
          </w:p>
        </w:tc>
        <w:tc>
          <w:tcPr>
            <w:tcW w:w="5891"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指科研成果以及专利转化为标准的程度，或项目在关键技术、技术集成和系统管理方面的自主创新、二次创新和综合集成创新的程度。</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15</w:t>
            </w: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color w:val="000000"/>
                <w:kern w:val="0"/>
                <w:szCs w:val="21"/>
              </w:rPr>
            </w:pPr>
            <w:r w:rsidRPr="007A124C">
              <w:rPr>
                <w:rFonts w:ascii="宋体" w:eastAsia="宋体" w:hAnsi="宋体" w:cs="宋体" w:hint="eastAsia"/>
                <w:color w:val="000000"/>
                <w:kern w:val="0"/>
                <w:szCs w:val="21"/>
              </w:rPr>
              <w:t>国家级科研成果、发明专利转化，或有重大创新：11-15分</w:t>
            </w:r>
          </w:p>
        </w:tc>
      </w:tr>
      <w:tr w:rsidR="001B30FF" w:rsidRPr="007A124C" w:rsidTr="00876DDF">
        <w:trPr>
          <w:trHeight w:val="285"/>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color w:val="000000"/>
                <w:kern w:val="0"/>
                <w:szCs w:val="21"/>
              </w:rPr>
            </w:pPr>
            <w:r w:rsidRPr="007A124C">
              <w:rPr>
                <w:rFonts w:ascii="宋体" w:eastAsia="宋体" w:hAnsi="宋体" w:cs="宋体" w:hint="eastAsia"/>
                <w:color w:val="000000"/>
                <w:kern w:val="0"/>
                <w:szCs w:val="21"/>
              </w:rPr>
              <w:t>省级科研成果转化，或有较大创新：7-10分</w:t>
            </w:r>
          </w:p>
        </w:tc>
      </w:tr>
      <w:tr w:rsidR="001B30FF" w:rsidRPr="007A124C" w:rsidTr="00876DDF">
        <w:trPr>
          <w:trHeight w:val="285"/>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left"/>
              <w:rPr>
                <w:rFonts w:ascii="宋体" w:eastAsia="宋体" w:hAnsi="宋体" w:cs="宋体"/>
                <w:color w:val="000000"/>
                <w:kern w:val="0"/>
                <w:szCs w:val="21"/>
              </w:rPr>
            </w:pPr>
            <w:r w:rsidRPr="007A124C">
              <w:rPr>
                <w:rFonts w:ascii="宋体" w:eastAsia="宋体" w:hAnsi="宋体" w:cs="宋体" w:hint="eastAsia"/>
                <w:color w:val="000000"/>
                <w:kern w:val="0"/>
                <w:szCs w:val="21"/>
              </w:rPr>
              <w:t>市级科研成果、实用新型专利转化，或有一定创新：3-6分</w:t>
            </w:r>
          </w:p>
        </w:tc>
      </w:tr>
      <w:tr w:rsidR="001B30FF" w:rsidRPr="007A124C" w:rsidTr="00876DDF">
        <w:trPr>
          <w:trHeight w:val="285"/>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应用推广程度</w:t>
            </w:r>
          </w:p>
        </w:tc>
        <w:tc>
          <w:tcPr>
            <w:tcW w:w="5891"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指项目的实用性、适用性和在国内、省市相关行业、块状产业或企业自身推广应用的程度。</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15</w:t>
            </w: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实用性和适用性很强，应用推广广泛：11-15分</w:t>
            </w:r>
          </w:p>
        </w:tc>
      </w:tr>
      <w:tr w:rsidR="001B30FF" w:rsidRPr="007A124C" w:rsidTr="00876DDF">
        <w:trPr>
          <w:trHeight w:val="285"/>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实用性和适用性较强，应用</w:t>
            </w:r>
            <w:proofErr w:type="gramStart"/>
            <w:r w:rsidRPr="007A124C">
              <w:rPr>
                <w:rFonts w:ascii="宋体" w:eastAsia="宋体" w:hAnsi="宋体" w:cs="宋体" w:hint="eastAsia"/>
                <w:kern w:val="0"/>
                <w:szCs w:val="21"/>
              </w:rPr>
              <w:t>推广较</w:t>
            </w:r>
            <w:proofErr w:type="gramEnd"/>
            <w:r w:rsidRPr="007A124C">
              <w:rPr>
                <w:rFonts w:ascii="宋体" w:eastAsia="宋体" w:hAnsi="宋体" w:cs="宋体" w:hint="eastAsia"/>
                <w:kern w:val="0"/>
                <w:szCs w:val="21"/>
              </w:rPr>
              <w:t>广泛：6-10分</w:t>
            </w:r>
          </w:p>
        </w:tc>
      </w:tr>
      <w:tr w:rsidR="001B30FF" w:rsidRPr="007A124C" w:rsidTr="00876DDF">
        <w:trPr>
          <w:trHeight w:val="300"/>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center"/>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实用性和适用性一般，应用推广一般：2-5分</w:t>
            </w:r>
          </w:p>
        </w:tc>
      </w:tr>
      <w:tr w:rsidR="001B30FF" w:rsidRPr="007A124C" w:rsidTr="00876DDF">
        <w:trPr>
          <w:trHeight w:val="538"/>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已获经济或       社会效益</w:t>
            </w:r>
          </w:p>
        </w:tc>
        <w:tc>
          <w:tcPr>
            <w:tcW w:w="589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经济效益指项目自发布或实施以来，取得的直接经济效益，包括产值和利税的新增、成本的下降等。</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jc w:val="center"/>
              <w:rPr>
                <w:rFonts w:ascii="宋体" w:eastAsia="宋体" w:hAnsi="宋体" w:cs="宋体"/>
                <w:kern w:val="0"/>
                <w:szCs w:val="21"/>
              </w:rPr>
            </w:pPr>
            <w:r w:rsidRPr="007A124C">
              <w:rPr>
                <w:rFonts w:ascii="宋体" w:eastAsia="宋体" w:hAnsi="宋体" w:cs="宋体" w:hint="eastAsia"/>
                <w:kern w:val="0"/>
                <w:szCs w:val="21"/>
              </w:rPr>
              <w:t>20</w:t>
            </w: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取得了重大的经济效益或社会效益：16-20分</w:t>
            </w:r>
          </w:p>
        </w:tc>
      </w:tr>
      <w:tr w:rsidR="001B30FF" w:rsidRPr="007A124C" w:rsidTr="00876DDF">
        <w:trPr>
          <w:trHeight w:val="479"/>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5891" w:type="dxa"/>
            <w:vMerge w:val="restart"/>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社会效益指项目自发布或实施以来，对推动产业转型升级和经济增长方式转变的贡献，或在城市管理，社会发展，环境、生态资源保护和合理利用，人民生活质量和健康水平，防灾、减灾可持续发展等方面取得的综合效益。</w:t>
            </w: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取得了较大的经济效益或社会效益：10-15分</w:t>
            </w:r>
          </w:p>
        </w:tc>
      </w:tr>
      <w:tr w:rsidR="001B30FF" w:rsidRPr="007A124C" w:rsidTr="00876DDF">
        <w:trPr>
          <w:trHeight w:val="639"/>
        </w:trPr>
        <w:tc>
          <w:tcPr>
            <w:tcW w:w="2073"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5891"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ind w:firstLine="420"/>
              <w:jc w:val="left"/>
              <w:rPr>
                <w:rFonts w:ascii="宋体" w:eastAsia="宋体" w:hAnsi="宋体" w:cs="宋体"/>
                <w:kern w:val="0"/>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1B30FF" w:rsidRPr="007A124C" w:rsidRDefault="001B30FF" w:rsidP="00876DDF">
            <w:pPr>
              <w:widowControl/>
              <w:spacing w:line="240" w:lineRule="exact"/>
              <w:rPr>
                <w:rFonts w:ascii="宋体" w:eastAsia="宋体" w:hAnsi="宋体" w:cs="宋体"/>
                <w:kern w:val="0"/>
                <w:szCs w:val="21"/>
              </w:rPr>
            </w:pPr>
            <w:r w:rsidRPr="007A124C">
              <w:rPr>
                <w:rFonts w:ascii="宋体" w:eastAsia="宋体" w:hAnsi="宋体" w:cs="宋体" w:hint="eastAsia"/>
                <w:kern w:val="0"/>
                <w:szCs w:val="21"/>
              </w:rPr>
              <w:t>经济效益与社会效益一般：2-9分</w:t>
            </w:r>
          </w:p>
        </w:tc>
      </w:tr>
    </w:tbl>
    <w:p w:rsidR="001B30FF" w:rsidRPr="002644AA" w:rsidRDefault="001B30FF" w:rsidP="001B30FF">
      <w:pPr>
        <w:pStyle w:val="a9"/>
        <w:spacing w:line="20" w:lineRule="exact"/>
        <w:ind w:firstLine="0"/>
        <w:rPr>
          <w:rFonts w:ascii="仿宋_GB2312"/>
          <w:color w:val="000000" w:themeColor="text1"/>
        </w:rPr>
      </w:pPr>
    </w:p>
    <w:p w:rsidR="001B30FF" w:rsidRPr="001B30FF" w:rsidRDefault="001B30FF" w:rsidP="001B30FF">
      <w:pPr>
        <w:spacing w:line="540" w:lineRule="exact"/>
        <w:jc w:val="left"/>
        <w:rPr>
          <w:rFonts w:ascii="仿宋_GB2312" w:eastAsia="仿宋_GB2312" w:hAnsi="黑体"/>
          <w:sz w:val="32"/>
          <w:szCs w:val="32"/>
        </w:rPr>
      </w:pPr>
      <w:bookmarkStart w:id="0" w:name="_GoBack"/>
      <w:bookmarkEnd w:id="0"/>
    </w:p>
    <w:sectPr w:rsidR="001B30FF" w:rsidRPr="001B30FF" w:rsidSect="007A124C">
      <w:footerReference w:type="even" r:id="rId10"/>
      <w:footerReference w:type="default" r:id="rId11"/>
      <w:pgSz w:w="16838" w:h="11906" w:orient="landscape"/>
      <w:pgMar w:top="1797" w:right="1440" w:bottom="1797" w:left="1440" w:header="851" w:footer="992" w:gutter="0"/>
      <w:pgNumType w:fmt="numberInDash"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E3" w:rsidRDefault="00213DE3" w:rsidP="00F9345E">
      <w:r>
        <w:separator/>
      </w:r>
    </w:p>
  </w:endnote>
  <w:endnote w:type="continuationSeparator" w:id="0">
    <w:p w:rsidR="00213DE3" w:rsidRDefault="00213DE3" w:rsidP="00F9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1" w:rsidRDefault="00213DE3" w:rsidP="00831461">
    <w:pPr>
      <w:pStyle w:val="a3"/>
      <w:wordWrap w:val="0"/>
      <w:ind w:right="720"/>
    </w:pPr>
    <w:r>
      <w:rPr>
        <w:rStyle w:val="a8"/>
        <w:rFonts w:ascii="宋体" w:eastAsia="宋体" w:hAnsi="宋体" w:cs="宋体" w:hint="eastAsia"/>
      </w:rPr>
      <w:t xml:space="preserve"> </w:t>
    </w:r>
    <w:r>
      <w:rPr>
        <w:rStyle w:val="a8"/>
        <w:rFonts w:ascii="宋体" w:eastAsia="宋体" w:hAnsi="宋体" w:cs="宋体" w:hint="eastAsia"/>
        <w:sz w:val="28"/>
      </w:rPr>
      <w:fldChar w:fldCharType="begin"/>
    </w:r>
    <w:r>
      <w:rPr>
        <w:rStyle w:val="a8"/>
        <w:rFonts w:ascii="宋体" w:eastAsia="宋体" w:hAnsi="宋体" w:cs="宋体" w:hint="eastAsia"/>
        <w:sz w:val="28"/>
      </w:rPr>
      <w:instrText xml:space="preserve"> PAGE </w:instrText>
    </w:r>
    <w:r>
      <w:rPr>
        <w:rStyle w:val="a8"/>
        <w:rFonts w:ascii="宋体" w:eastAsia="宋体" w:hAnsi="宋体" w:cs="宋体" w:hint="eastAsia"/>
        <w:sz w:val="28"/>
      </w:rPr>
      <w:fldChar w:fldCharType="separate"/>
    </w:r>
    <w:r>
      <w:rPr>
        <w:rStyle w:val="a8"/>
        <w:rFonts w:ascii="宋体" w:eastAsia="宋体" w:hAnsi="宋体" w:cs="宋体"/>
        <w:noProof/>
        <w:sz w:val="28"/>
      </w:rPr>
      <w:t>- 2 -</w:t>
    </w:r>
    <w:r>
      <w:rPr>
        <w:rStyle w:val="a8"/>
        <w:rFonts w:ascii="宋体" w:eastAsia="宋体" w:hAnsi="宋体" w:cs="宋体" w:hint="eastAsia"/>
        <w:sz w:val="28"/>
      </w:rPr>
      <w:fldChar w:fldCharType="end"/>
    </w:r>
    <w:r>
      <w:rPr>
        <w:rStyle w:val="a8"/>
        <w:rFonts w:ascii="宋体" w:eastAsia="宋体" w:hAnsi="宋体" w:cs="宋体" w:hint="eastAsia"/>
      </w:rPr>
      <w:t xml:space="preserve"> </w:t>
    </w:r>
    <w:r>
      <w:rPr>
        <w:rStyle w:val="a8"/>
        <w:rFonts w:ascii="宋体" w:eastAsia="宋体" w:hAnsi="宋体" w:cs="宋体"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65" w:rsidRPr="00AA6B07" w:rsidRDefault="00213DE3" w:rsidP="00AA6B07">
    <w:pPr>
      <w:pStyle w:val="a3"/>
      <w:wordWrap w:val="0"/>
      <w:jc w:val="right"/>
    </w:pPr>
    <w:r w:rsidRPr="00B359C5">
      <w:rPr>
        <w:rFonts w:ascii="宋体" w:hAnsi="宋体" w:cs="宋体" w:hint="eastAsia"/>
        <w:sz w:val="28"/>
        <w:szCs w:val="28"/>
      </w:rPr>
      <w:t xml:space="preserve"> </w:t>
    </w:r>
    <w:r>
      <w:rPr>
        <w:rStyle w:val="a8"/>
        <w:rFonts w:ascii="宋体" w:eastAsia="宋体" w:hAnsi="宋体" w:cs="宋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E3" w:rsidRDefault="00213DE3" w:rsidP="00F9345E">
      <w:r>
        <w:separator/>
      </w:r>
    </w:p>
  </w:footnote>
  <w:footnote w:type="continuationSeparator" w:id="0">
    <w:p w:rsidR="00213DE3" w:rsidRDefault="00213DE3" w:rsidP="00F9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995F3C"/>
    <w:multiLevelType w:val="singleLevel"/>
    <w:tmpl w:val="D3995F3C"/>
    <w:lvl w:ilvl="0">
      <w:start w:val="1"/>
      <w:numFmt w:val="decimal"/>
      <w:suff w:val="nothing"/>
      <w:lvlText w:val="%1、"/>
      <w:lvlJc w:val="left"/>
    </w:lvl>
  </w:abstractNum>
  <w:abstractNum w:abstractNumId="1">
    <w:nsid w:val="13C35842"/>
    <w:multiLevelType w:val="hybridMultilevel"/>
    <w:tmpl w:val="BBB8F20E"/>
    <w:lvl w:ilvl="0" w:tplc="3284740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CD5F12"/>
    <w:multiLevelType w:val="hybridMultilevel"/>
    <w:tmpl w:val="BF025780"/>
    <w:lvl w:ilvl="0" w:tplc="3FC28A30">
      <w:start w:val="3"/>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E22637C"/>
    <w:multiLevelType w:val="multilevel"/>
    <w:tmpl w:val="3E22637C"/>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4C634556"/>
    <w:multiLevelType w:val="multilevel"/>
    <w:tmpl w:val="4C634556"/>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5">
    <w:nsid w:val="55AB43DD"/>
    <w:multiLevelType w:val="hybridMultilevel"/>
    <w:tmpl w:val="7EF62622"/>
    <w:lvl w:ilvl="0" w:tplc="3FB467E2">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72B2001"/>
    <w:multiLevelType w:val="hybridMultilevel"/>
    <w:tmpl w:val="2AFC632A"/>
    <w:lvl w:ilvl="0" w:tplc="0CBA887A">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689D1685"/>
    <w:multiLevelType w:val="hybridMultilevel"/>
    <w:tmpl w:val="2AE62132"/>
    <w:lvl w:ilvl="0" w:tplc="32E4D0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DF"/>
    <w:rsid w:val="0001650F"/>
    <w:rsid w:val="00037031"/>
    <w:rsid w:val="000379C5"/>
    <w:rsid w:val="00041047"/>
    <w:rsid w:val="00042459"/>
    <w:rsid w:val="00147113"/>
    <w:rsid w:val="00162C2B"/>
    <w:rsid w:val="00192774"/>
    <w:rsid w:val="001B30FF"/>
    <w:rsid w:val="001D756D"/>
    <w:rsid w:val="0020507D"/>
    <w:rsid w:val="00213DE3"/>
    <w:rsid w:val="002157CE"/>
    <w:rsid w:val="002403AE"/>
    <w:rsid w:val="00244EBC"/>
    <w:rsid w:val="002B0EE7"/>
    <w:rsid w:val="002B4BA4"/>
    <w:rsid w:val="002F176B"/>
    <w:rsid w:val="002F76A1"/>
    <w:rsid w:val="003040E3"/>
    <w:rsid w:val="00347E30"/>
    <w:rsid w:val="003A0B10"/>
    <w:rsid w:val="003B10FC"/>
    <w:rsid w:val="003F716B"/>
    <w:rsid w:val="00424A8C"/>
    <w:rsid w:val="00430E38"/>
    <w:rsid w:val="00434ACA"/>
    <w:rsid w:val="004E5A91"/>
    <w:rsid w:val="004E5FDF"/>
    <w:rsid w:val="0051453B"/>
    <w:rsid w:val="0053776F"/>
    <w:rsid w:val="005441D5"/>
    <w:rsid w:val="0058182C"/>
    <w:rsid w:val="00594A54"/>
    <w:rsid w:val="005A33AF"/>
    <w:rsid w:val="005A77E5"/>
    <w:rsid w:val="005C2786"/>
    <w:rsid w:val="005E63AA"/>
    <w:rsid w:val="00685910"/>
    <w:rsid w:val="006C1747"/>
    <w:rsid w:val="006D78E5"/>
    <w:rsid w:val="006F31A5"/>
    <w:rsid w:val="00717C98"/>
    <w:rsid w:val="007434C5"/>
    <w:rsid w:val="0077162B"/>
    <w:rsid w:val="00782682"/>
    <w:rsid w:val="007A6C65"/>
    <w:rsid w:val="00812FA6"/>
    <w:rsid w:val="00815995"/>
    <w:rsid w:val="008A3D26"/>
    <w:rsid w:val="008C73E8"/>
    <w:rsid w:val="008F1C0E"/>
    <w:rsid w:val="00921A3E"/>
    <w:rsid w:val="00926549"/>
    <w:rsid w:val="00936849"/>
    <w:rsid w:val="009971D7"/>
    <w:rsid w:val="009A3E64"/>
    <w:rsid w:val="009C04AE"/>
    <w:rsid w:val="009F6D1A"/>
    <w:rsid w:val="009F7A1C"/>
    <w:rsid w:val="00A1300A"/>
    <w:rsid w:val="00A2049F"/>
    <w:rsid w:val="00A519E8"/>
    <w:rsid w:val="00A72C77"/>
    <w:rsid w:val="00AC26C8"/>
    <w:rsid w:val="00AE4CBC"/>
    <w:rsid w:val="00B22EE0"/>
    <w:rsid w:val="00B411FB"/>
    <w:rsid w:val="00B472A7"/>
    <w:rsid w:val="00B72319"/>
    <w:rsid w:val="00B9756F"/>
    <w:rsid w:val="00C0792F"/>
    <w:rsid w:val="00C42C58"/>
    <w:rsid w:val="00C42DD1"/>
    <w:rsid w:val="00C4707E"/>
    <w:rsid w:val="00C6337C"/>
    <w:rsid w:val="00C927A4"/>
    <w:rsid w:val="00CF7B9D"/>
    <w:rsid w:val="00D15A4E"/>
    <w:rsid w:val="00D60693"/>
    <w:rsid w:val="00D65272"/>
    <w:rsid w:val="00D8327B"/>
    <w:rsid w:val="00D96AAB"/>
    <w:rsid w:val="00DB7244"/>
    <w:rsid w:val="00DE1BDE"/>
    <w:rsid w:val="00E32809"/>
    <w:rsid w:val="00E91ED8"/>
    <w:rsid w:val="00EB58D4"/>
    <w:rsid w:val="00EF72D2"/>
    <w:rsid w:val="00F040DD"/>
    <w:rsid w:val="00F9345E"/>
    <w:rsid w:val="00FB0CE1"/>
    <w:rsid w:val="00FE33ED"/>
    <w:rsid w:val="00FE456D"/>
    <w:rsid w:val="0696261C"/>
    <w:rsid w:val="08161C67"/>
    <w:rsid w:val="085201EF"/>
    <w:rsid w:val="0F1E5BBA"/>
    <w:rsid w:val="1D872C4D"/>
    <w:rsid w:val="252F5CBE"/>
    <w:rsid w:val="288759EF"/>
    <w:rsid w:val="2A2E7BFA"/>
    <w:rsid w:val="2F5E78CC"/>
    <w:rsid w:val="32B85D7E"/>
    <w:rsid w:val="379A796D"/>
    <w:rsid w:val="3902576C"/>
    <w:rsid w:val="3DBB413B"/>
    <w:rsid w:val="3F756178"/>
    <w:rsid w:val="4CAE5CCD"/>
    <w:rsid w:val="5D8734DA"/>
    <w:rsid w:val="5DDF7BDE"/>
    <w:rsid w:val="5F9C3975"/>
    <w:rsid w:val="68420E31"/>
    <w:rsid w:val="78240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63A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E63A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5E63AA"/>
    <w:pPr>
      <w:ind w:firstLineChars="200" w:firstLine="420"/>
    </w:pPr>
  </w:style>
  <w:style w:type="character" w:customStyle="1" w:styleId="Char0">
    <w:name w:val="页眉 Char"/>
    <w:basedOn w:val="a0"/>
    <w:link w:val="a4"/>
    <w:uiPriority w:val="99"/>
    <w:qFormat/>
    <w:rsid w:val="005E63AA"/>
    <w:rPr>
      <w:kern w:val="2"/>
      <w:sz w:val="18"/>
      <w:szCs w:val="18"/>
    </w:rPr>
  </w:style>
  <w:style w:type="character" w:customStyle="1" w:styleId="Char">
    <w:name w:val="页脚 Char"/>
    <w:basedOn w:val="a0"/>
    <w:link w:val="a3"/>
    <w:uiPriority w:val="99"/>
    <w:qFormat/>
    <w:rsid w:val="005E63AA"/>
    <w:rPr>
      <w:kern w:val="2"/>
      <w:sz w:val="18"/>
      <w:szCs w:val="18"/>
    </w:rPr>
  </w:style>
  <w:style w:type="paragraph" w:styleId="a6">
    <w:name w:val="Date"/>
    <w:basedOn w:val="a"/>
    <w:next w:val="a"/>
    <w:link w:val="Char1"/>
    <w:uiPriority w:val="99"/>
    <w:semiHidden/>
    <w:unhideWhenUsed/>
    <w:rsid w:val="00B9756F"/>
    <w:pPr>
      <w:ind w:leftChars="2500" w:left="100"/>
    </w:pPr>
  </w:style>
  <w:style w:type="character" w:customStyle="1" w:styleId="Char1">
    <w:name w:val="日期 Char"/>
    <w:basedOn w:val="a0"/>
    <w:link w:val="a6"/>
    <w:uiPriority w:val="99"/>
    <w:semiHidden/>
    <w:rsid w:val="00B9756F"/>
    <w:rPr>
      <w:rFonts w:asciiTheme="minorHAnsi" w:eastAsiaTheme="minorEastAsia" w:hAnsiTheme="minorHAnsi" w:cstheme="minorBidi"/>
      <w:kern w:val="2"/>
      <w:sz w:val="21"/>
      <w:szCs w:val="22"/>
    </w:rPr>
  </w:style>
  <w:style w:type="paragraph" w:styleId="a7">
    <w:name w:val="Normal (Web)"/>
    <w:basedOn w:val="a"/>
    <w:uiPriority w:val="99"/>
    <w:unhideWhenUsed/>
    <w:rsid w:val="00C6337C"/>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1B30FF"/>
  </w:style>
  <w:style w:type="paragraph" w:customStyle="1" w:styleId="a9">
    <w:name w:val="公文正文"/>
    <w:basedOn w:val="a"/>
    <w:qFormat/>
    <w:rsid w:val="001B30FF"/>
    <w:pPr>
      <w:ind w:firstLine="640"/>
    </w:pPr>
    <w:rPr>
      <w:rFonts w:ascii="Times New Roman" w:eastAsia="仿宋_GB2312" w:hAnsi="Times New Roman" w:cs="Times New Roman"/>
      <w:sz w:val="32"/>
      <w:szCs w:val="20"/>
    </w:rPr>
  </w:style>
  <w:style w:type="paragraph" w:styleId="aa">
    <w:name w:val="Balloon Text"/>
    <w:basedOn w:val="a"/>
    <w:link w:val="Char2"/>
    <w:uiPriority w:val="99"/>
    <w:semiHidden/>
    <w:unhideWhenUsed/>
    <w:rsid w:val="009F6D1A"/>
    <w:rPr>
      <w:sz w:val="18"/>
      <w:szCs w:val="18"/>
    </w:rPr>
  </w:style>
  <w:style w:type="character" w:customStyle="1" w:styleId="Char2">
    <w:name w:val="批注框文本 Char"/>
    <w:basedOn w:val="a0"/>
    <w:link w:val="aa"/>
    <w:uiPriority w:val="99"/>
    <w:semiHidden/>
    <w:rsid w:val="009F6D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63A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E63A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5E63AA"/>
    <w:pPr>
      <w:ind w:firstLineChars="200" w:firstLine="420"/>
    </w:pPr>
  </w:style>
  <w:style w:type="character" w:customStyle="1" w:styleId="Char0">
    <w:name w:val="页眉 Char"/>
    <w:basedOn w:val="a0"/>
    <w:link w:val="a4"/>
    <w:uiPriority w:val="99"/>
    <w:qFormat/>
    <w:rsid w:val="005E63AA"/>
    <w:rPr>
      <w:kern w:val="2"/>
      <w:sz w:val="18"/>
      <w:szCs w:val="18"/>
    </w:rPr>
  </w:style>
  <w:style w:type="character" w:customStyle="1" w:styleId="Char">
    <w:name w:val="页脚 Char"/>
    <w:basedOn w:val="a0"/>
    <w:link w:val="a3"/>
    <w:uiPriority w:val="99"/>
    <w:qFormat/>
    <w:rsid w:val="005E63AA"/>
    <w:rPr>
      <w:kern w:val="2"/>
      <w:sz w:val="18"/>
      <w:szCs w:val="18"/>
    </w:rPr>
  </w:style>
  <w:style w:type="paragraph" w:styleId="a6">
    <w:name w:val="Date"/>
    <w:basedOn w:val="a"/>
    <w:next w:val="a"/>
    <w:link w:val="Char1"/>
    <w:uiPriority w:val="99"/>
    <w:semiHidden/>
    <w:unhideWhenUsed/>
    <w:rsid w:val="00B9756F"/>
    <w:pPr>
      <w:ind w:leftChars="2500" w:left="100"/>
    </w:pPr>
  </w:style>
  <w:style w:type="character" w:customStyle="1" w:styleId="Char1">
    <w:name w:val="日期 Char"/>
    <w:basedOn w:val="a0"/>
    <w:link w:val="a6"/>
    <w:uiPriority w:val="99"/>
    <w:semiHidden/>
    <w:rsid w:val="00B9756F"/>
    <w:rPr>
      <w:rFonts w:asciiTheme="minorHAnsi" w:eastAsiaTheme="minorEastAsia" w:hAnsiTheme="minorHAnsi" w:cstheme="minorBidi"/>
      <w:kern w:val="2"/>
      <w:sz w:val="21"/>
      <w:szCs w:val="22"/>
    </w:rPr>
  </w:style>
  <w:style w:type="paragraph" w:styleId="a7">
    <w:name w:val="Normal (Web)"/>
    <w:basedOn w:val="a"/>
    <w:uiPriority w:val="99"/>
    <w:unhideWhenUsed/>
    <w:rsid w:val="00C6337C"/>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1B30FF"/>
  </w:style>
  <w:style w:type="paragraph" w:customStyle="1" w:styleId="a9">
    <w:name w:val="公文正文"/>
    <w:basedOn w:val="a"/>
    <w:qFormat/>
    <w:rsid w:val="001B30FF"/>
    <w:pPr>
      <w:ind w:firstLine="640"/>
    </w:pPr>
    <w:rPr>
      <w:rFonts w:ascii="Times New Roman" w:eastAsia="仿宋_GB2312" w:hAnsi="Times New Roman" w:cs="Times New Roman"/>
      <w:sz w:val="32"/>
      <w:szCs w:val="20"/>
    </w:rPr>
  </w:style>
  <w:style w:type="paragraph" w:styleId="aa">
    <w:name w:val="Balloon Text"/>
    <w:basedOn w:val="a"/>
    <w:link w:val="Char2"/>
    <w:uiPriority w:val="99"/>
    <w:semiHidden/>
    <w:unhideWhenUsed/>
    <w:rsid w:val="009F6D1A"/>
    <w:rPr>
      <w:sz w:val="18"/>
      <w:szCs w:val="18"/>
    </w:rPr>
  </w:style>
  <w:style w:type="character" w:customStyle="1" w:styleId="Char2">
    <w:name w:val="批注框文本 Char"/>
    <w:basedOn w:val="a0"/>
    <w:link w:val="aa"/>
    <w:uiPriority w:val="99"/>
    <w:semiHidden/>
    <w:rsid w:val="009F6D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A993D-3392-4CAD-8A52-486B57E2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403</Words>
  <Characters>2302</Characters>
  <Application>Microsoft Office Word</Application>
  <DocSecurity>0</DocSecurity>
  <Lines>19</Lines>
  <Paragraphs>5</Paragraphs>
  <ScaleCrop>false</ScaleCrop>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yq</cp:lastModifiedBy>
  <cp:revision>7</cp:revision>
  <cp:lastPrinted>2022-04-11T07:34:00Z</cp:lastPrinted>
  <dcterms:created xsi:type="dcterms:W3CDTF">2022-04-10T10:18:00Z</dcterms:created>
  <dcterms:modified xsi:type="dcterms:W3CDTF">2022-04-11T07:35:00Z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782E95FC629444F9891C4A3AEBA69535</vt:lpwstr>
  </property>
</Properties>
</file>