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17" w:firstLineChars="68"/>
        <w:rPr>
          <w:rFonts w:hint="default" w:ascii="黑体" w:hAnsi="黑体" w:eastAsia="黑体" w:cs="黑体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bookmarkStart w:id="0" w:name="_GoBack"/>
      <w:bookmarkEnd w:id="0"/>
    </w:p>
    <w:p>
      <w:pPr>
        <w:ind w:left="0" w:leftChars="0" w:firstLine="299" w:firstLineChars="68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杭州市“未来工厂”培育企业汇总表</w:t>
      </w:r>
    </w:p>
    <w:p>
      <w:pPr>
        <w:ind w:left="0" w:leftChars="0" w:firstLine="149" w:firstLineChars="68"/>
        <w:rPr>
          <w:rFonts w:hint="eastAsia" w:ascii="仿宋_GB2312" w:hAnsi="宋体" w:eastAsia="仿宋_GB2312"/>
          <w:b w:val="0"/>
          <w:bCs/>
          <w:sz w:val="22"/>
          <w:szCs w:val="22"/>
        </w:rPr>
      </w:pPr>
    </w:p>
    <w:p>
      <w:pPr>
        <w:ind w:left="0" w:leftChars="0" w:firstLine="190" w:firstLineChars="68"/>
        <w:rPr>
          <w:rFonts w:hint="eastAsia" w:ascii="仿宋_GB2312" w:hAnsi="宋体" w:eastAsia="仿宋_GB2312"/>
          <w:b w:val="0"/>
          <w:bCs/>
          <w:sz w:val="24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区、县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sz w:val="2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195"/>
        <w:gridCol w:w="2184"/>
        <w:gridCol w:w="2350"/>
        <w:gridCol w:w="1600"/>
        <w:gridCol w:w="1433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“未来工厂”类别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所属产业链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建设状态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40"/>
                <w:szCs w:val="4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66F30"/>
    <w:rsid w:val="0681755B"/>
    <w:rsid w:val="0D766F30"/>
    <w:rsid w:val="2A6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2022-03-21T06:48:00Z</dcterms:created>
  <dc:creator>上帝的宝贝</dc:creator>
  <cp:lastModifiedBy>WPS_1602397626</cp:lastModifiedBy>
  <dcterms:modified xsi:type="dcterms:W3CDTF">2022-03-21T08:58:09Z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71B5CE7826084970AADB240370493454</vt:lpwstr>
  </property>
</Properties>
</file>