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2E" w:rsidRDefault="00892A8E">
      <w:pPr>
        <w:pStyle w:val="af3"/>
        <w:ind w:right="320" w:firstLine="0"/>
        <w:rPr>
          <w:rFonts w:ascii="黑体" w:eastAsia="黑体" w:hAnsi="黑体" w:cs="黑体"/>
          <w:color w:val="000000" w:themeColor="text1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 w:themeColor="text1"/>
          <w:shd w:val="clear" w:color="auto" w:fill="FFFFFF"/>
        </w:rPr>
        <w:t>1</w:t>
      </w:r>
    </w:p>
    <w:p w:rsidR="00F0262E" w:rsidRDefault="00F0262E">
      <w:pPr>
        <w:pStyle w:val="af3"/>
        <w:ind w:right="320" w:firstLine="0"/>
        <w:rPr>
          <w:rFonts w:ascii="仿宋_GB2312" w:hAnsi="仿宋_GB2312" w:cs="仿宋_GB2312"/>
          <w:color w:val="000000" w:themeColor="text1"/>
          <w:shd w:val="clear" w:color="auto" w:fill="FFFFFF"/>
        </w:rPr>
      </w:pPr>
    </w:p>
    <w:p w:rsidR="00F0262E" w:rsidRDefault="00892A8E">
      <w:pPr>
        <w:pStyle w:val="1"/>
        <w:widowControl/>
        <w:pBdr>
          <w:bottom w:val="none" w:sz="0" w:space="0" w:color="auto"/>
        </w:pBdr>
        <w:spacing w:before="0" w:after="0" w:line="660" w:lineRule="exact"/>
        <w:jc w:val="center"/>
        <w:rPr>
          <w:rFonts w:ascii="方正小标宋简体" w:eastAsia="方正小标宋简体" w:hAnsi="方正小标宋简体" w:cs="方正小标宋简体"/>
          <w:b w:val="0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 w:themeColor="text1"/>
          <w:sz w:val="36"/>
          <w:szCs w:val="36"/>
        </w:rPr>
        <w:t>工业和信息化部办公厅关于开展第四批专精特新“小巨人”企业培育和第一批专精特新“小巨人”企业</w:t>
      </w:r>
    </w:p>
    <w:p w:rsidR="00F0262E" w:rsidRDefault="00892A8E">
      <w:pPr>
        <w:pStyle w:val="1"/>
        <w:widowControl/>
        <w:pBdr>
          <w:bottom w:val="none" w:sz="0" w:space="0" w:color="auto"/>
        </w:pBdr>
        <w:spacing w:before="0" w:after="0" w:line="660" w:lineRule="exact"/>
        <w:jc w:val="center"/>
        <w:rPr>
          <w:rFonts w:ascii="宋体" w:hAnsi="宋体" w:cs="宋体"/>
          <w:b w:val="0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 w:themeColor="text1"/>
          <w:sz w:val="36"/>
          <w:szCs w:val="36"/>
        </w:rPr>
        <w:t>复核工作的通知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工</w:t>
      </w:r>
      <w:proofErr w:type="gramStart"/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信厅企业函</w:t>
      </w:r>
      <w:proofErr w:type="gramEnd"/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〔</w:t>
      </w: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2022</w:t>
      </w: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〕</w:t>
      </w: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133</w:t>
      </w: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号</w:t>
      </w: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)</w:t>
      </w:r>
    </w:p>
    <w:p w:rsidR="00F0262E" w:rsidRDefault="00F0262E">
      <w:pPr>
        <w:pStyle w:val="ab"/>
        <w:widowControl/>
        <w:wordWrap w:val="0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70707"/>
          <w:sz w:val="32"/>
          <w:szCs w:val="32"/>
        </w:rPr>
      </w:pPr>
    </w:p>
    <w:p w:rsidR="00F0262E" w:rsidRDefault="00892A8E">
      <w:pPr>
        <w:pStyle w:val="ab"/>
        <w:widowControl/>
        <w:wordWrap w:val="0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各省、自治区、直辖市及计划单列市、新疆生产建设兵团中小企业主管部门：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为贯彻落</w:t>
      </w:r>
      <w:proofErr w:type="gramStart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实习近</w:t>
      </w:r>
      <w:proofErr w:type="gramEnd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平总书记关于“培育一批‘专精特新’中小企业”、提升中小企业创新能力的重要指示精神，按照中央经济工作会议和《政府工作报告》部署，现组织开展第四批专精特新“小巨人”企业培育和第一批专精特新“小巨人”企业复核工作。有关事项通知如下：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70707"/>
          <w:sz w:val="32"/>
          <w:szCs w:val="32"/>
        </w:rPr>
        <w:t>一、工作目标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以习近平新时代中国特色社会主义思想为指导，聚焦制造强国网络强国战略，围绕提升产业基础高级化、产业链现代化水平，坚持培优企业与做</w:t>
      </w:r>
      <w:proofErr w:type="gramStart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强产业</w:t>
      </w:r>
      <w:proofErr w:type="gramEnd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相结合，坚持创新驱动、市场带动、上下联动和持续推动，坚持政策惠企、服务助企、环境活企，分层培育专精特新中小企业群体，分类促进企业做精做</w:t>
      </w:r>
      <w:proofErr w:type="gramStart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强做</w:t>
      </w:r>
      <w:proofErr w:type="gramEnd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大，加快完善优质中小企业梯度培育体系，为“十四五”期间培育百万家创新型中小企业、十万家省级专精特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lastRenderedPageBreak/>
        <w:t>新中小企业、万家专精特新“小巨人”企业打下坚实基础，为推动经济高质量发展、构建新发展格局提供有力支撑。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 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黑体"/>
          <w:color w:val="070707"/>
          <w:sz w:val="32"/>
          <w:szCs w:val="32"/>
        </w:rPr>
      </w:pPr>
      <w:r>
        <w:rPr>
          <w:rFonts w:ascii="黑体" w:eastAsia="黑体" w:hAnsi="黑体" w:cs="黑体" w:hint="eastAsia"/>
          <w:color w:val="070707"/>
          <w:sz w:val="32"/>
          <w:szCs w:val="32"/>
        </w:rPr>
        <w:t>二、培育措施</w:t>
      </w:r>
      <w:r>
        <w:rPr>
          <w:rFonts w:ascii="黑体" w:eastAsia="黑体" w:hAnsi="黑体" w:cs="黑体" w:hint="eastAsia"/>
          <w:color w:val="070707"/>
          <w:sz w:val="32"/>
          <w:szCs w:val="32"/>
        </w:rPr>
        <w:t>  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（一）强化梯度培育。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地要围绕提升中小企业创新能力和专业化水平，按照《工业和信息化部关于印发〈优质中小企业梯度培育管理暂行办法〉的通知》（工信部企业〔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号，以下简称《办法》）要求，不断孵化创新型中小企业，加大省级专精特新中小企业培育力度，并促进其向专精特新“小巨人”企业发展。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（二）加强政策支持。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围绕落实《为“专精特新”中小企业办实事清单》，完善专精特新中小企业和专精特新“小巨人”企业支持政策，建立部门协同配合、共同推动的工作机制。结合本地实际，着力在资金、人才、创新、数字化绿色化转型等方面给予专精特新中小企业大力支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持。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（三）开展精准服务。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强化融资服务，拓宽中小企业融资渠道，做好专精特新中小企业等优质企业上市培育。加强创新服务，实施大中小企业融通创新“携手行动”和中小企业数字化赋能专项行动，广泛开展管理咨询、人才培训等服务，为中小企业专精特新发展提供有力支撑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 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（四）优化发展环境。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以优质中小企业培育为抓手，深化“放管服”改革，最大限度降低中小企业准入门槛，营造公平竞争环境。将培优和</w:t>
      </w:r>
      <w:proofErr w:type="gramStart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纾</w:t>
      </w:r>
      <w:proofErr w:type="gramEnd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困一体化考虑，同步加大防范化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lastRenderedPageBreak/>
        <w:t>解拖欠中小企业账款力度，维护中小企业合法权益。推进大中小企业融通创新、产学研协同创新向纵深发展，不断完善中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小企业创新生态。认真总结培育专精特新“小巨人”企业的经验和做法，注重发挥其示范引领作用，引导广大中小企业走专精特新发展道路。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（五）加强动态管理。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专精特新“小巨人”企业有效期为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年。我部组织对入选满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年的企业进行复核，不符合条件或未提交复核申请材料的企业将予以撤销。有效期内如发现虚假申报或存在违法违规行为的，一经查实，即取消认定。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黑体"/>
          <w:color w:val="070707"/>
          <w:sz w:val="32"/>
          <w:szCs w:val="32"/>
        </w:rPr>
      </w:pPr>
      <w:r>
        <w:rPr>
          <w:rFonts w:ascii="黑体" w:eastAsia="黑体" w:hAnsi="黑体" w:cs="黑体" w:hint="eastAsia"/>
          <w:color w:val="070707"/>
          <w:sz w:val="32"/>
          <w:szCs w:val="32"/>
        </w:rPr>
        <w:t>三、组织实施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（一）申报要求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第四批专精特新“小巨人”企业由省级专精特新中小企业自愿申请，第一批专精特新“小巨人”企业自愿提出复核申请，相关申请均不收取任何费用，不需要也不建议通过任何中介机构辅助申请。审核坚持公平公正，企业只要如实填报，并提供资料即可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符合《办法》中专精特新“小巨人”企业有关认定标准，相关概念需按《办法》附件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中“部分指标和要求说明”严格把握。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对于已列为我部制造业单项冠军企业或产品的企业，不再推荐；对于与我部已认定的专精特新“小巨人”企业存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lastRenderedPageBreak/>
        <w:t>在控股关系（持股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被持股比例超过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）的企业，以及同一集团内生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产相似主导产品企业，不予推荐。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（二）关于第四批专精特新“小巨人”企业培育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推荐和初核。各省、自治区、直辖市及计划单列市、新疆生产建设兵团中小企业主管部门（以下统称省级中小企业主管部门）负责组织第四批专精特新“小巨人”企业初核和推荐工作。择优组织符合申报要求企业填写“第四批专精特新‘小巨人’企业申请书”（附件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），初审核实后提出推荐意见。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    </w:t>
      </w:r>
    </w:p>
    <w:p w:rsidR="008E6AE9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 w:hint="eastAsia"/>
          <w:color w:val="07070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审核公布。我部组织对各地上报的推荐材料进行审核。根据审核结果，确定并发布第四批专精特新“小巨人”企业名单。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（三）关于第一批专精特新“小巨人”企业复</w:t>
      </w: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核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推荐和复核。复核工作以地方为主，省级中小企业主管部门组织符合申报要求的第一批专精特新“小巨人”企业填写“第一批专精特新‘小巨人’企业复核申请书”（附件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），并结合工作实际提出复核材料要求。要坚持严标准、进行严把关，通过现场调研与材料审核相结合的方式，按照专精特新“小巨人”企业认定标准逐一审查、核实后，提出推荐意见。对于未通过复核的“小巨人”企业，也需说明原因。复核申请书及佐证材料留存备查。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  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lastRenderedPageBreak/>
        <w:t>审核公布。我部将组织专家重点从企业规模、创新能力、合</w:t>
      </w:r>
      <w:proofErr w:type="gramStart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经营、产业导向等方面，对各地复核推荐企业进行形式审核，视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情况对企业进行抽查，确定并发布通过复核的第一批专精特新“小巨人”企业名单。为加强政策衔接，在该名单发布前，原第一批专精特新“小巨人”企业称号依然有效；在该名单发布后，原第一批专精特新“小巨人”企业称号自动失效，以该名单内企业为准。</w:t>
      </w:r>
    </w:p>
    <w:p w:rsidR="008E6AE9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 w:hint="eastAsia"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（四）申报方式</w:t>
      </w:r>
    </w:p>
    <w:p w:rsidR="008E6AE9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 w:hint="eastAsia"/>
          <w:color w:val="07070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专精特新“小巨人”企业申请和复核采取线上填报与线下报送相结合的方式，线上与线下数据应保持一致。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企业通过线上系统报送（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zjtx.miit.gov.cn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，技术支持电话：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0571-56137700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）。按照本通知列明的申报材料，自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日期间上传。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省级中小企业主管部门初审核实后，按要求报送纸质材料（佐证材料无需报送，妥善保管，留存备查）。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70707"/>
          <w:sz w:val="32"/>
          <w:szCs w:val="32"/>
        </w:rPr>
        <w:t>（五）其他要求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省级中小企业主管部门要按照宁缺勿滥的原则，严格把关，积极稳妥开展推荐工作，确保培育工作稳定可持续。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070707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请各省级中小企业主管部门于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日前将加盖公章的正式文件、第四批专精特新“小巨人”企业申请书纸质件（附件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），推荐汇总表（附件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）、复核情况汇总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lastRenderedPageBreak/>
        <w:t>表（附件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，以上均为一式两份），邮政特快专递（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EMS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）至我部。</w:t>
      </w:r>
    </w:p>
    <w:p w:rsidR="00F0262E" w:rsidRDefault="00F0262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070707"/>
          <w:sz w:val="32"/>
          <w:szCs w:val="32"/>
        </w:rPr>
      </w:pP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Style w:val="af"/>
          <w:rFonts w:ascii="仿宋_GB2312" w:eastAsia="仿宋_GB2312" w:hAnsi="仿宋_GB2312" w:cs="仿宋_GB2312"/>
          <w:color w:val="000000"/>
          <w:sz w:val="32"/>
          <w:szCs w:val="32"/>
          <w:u w:val="none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附件：</w:t>
      </w:r>
      <w:hyperlink r:id="rId9" w:history="1">
        <w:r>
          <w:rPr>
            <w:rStyle w:val="af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1.</w:t>
        </w:r>
        <w:r>
          <w:rPr>
            <w:rStyle w:val="af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第四批专精特新“小巨人”企业申请书</w:t>
        </w:r>
      </w:hyperlink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500" w:firstLine="1600"/>
        <w:jc w:val="both"/>
        <w:rPr>
          <w:rStyle w:val="af"/>
          <w:rFonts w:ascii="仿宋_GB2312" w:eastAsia="仿宋_GB2312" w:hAnsi="仿宋_GB2312" w:cs="仿宋_GB2312"/>
          <w:color w:val="000000"/>
          <w:sz w:val="32"/>
          <w:szCs w:val="32"/>
          <w:u w:val="none"/>
        </w:rPr>
      </w:pPr>
      <w:hyperlink r:id="rId10" w:history="1">
        <w:r>
          <w:rPr>
            <w:rStyle w:val="af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2.</w:t>
        </w:r>
        <w:r>
          <w:rPr>
            <w:rStyle w:val="af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第一批专精特新“小巨人”企业复核申请书</w:t>
        </w:r>
      </w:hyperlink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500" w:firstLine="1600"/>
        <w:jc w:val="both"/>
        <w:rPr>
          <w:rStyle w:val="af"/>
          <w:rFonts w:ascii="仿宋_GB2312" w:eastAsia="仿宋_GB2312" w:hAnsi="仿宋_GB2312" w:cs="仿宋_GB2312"/>
          <w:color w:val="000000"/>
          <w:sz w:val="32"/>
          <w:szCs w:val="32"/>
          <w:u w:val="none"/>
        </w:rPr>
      </w:pPr>
      <w:r>
        <w:rPr>
          <w:rStyle w:val="af"/>
          <w:rFonts w:ascii="仿宋_GB2312" w:eastAsia="仿宋_GB2312" w:hAnsi="仿宋_GB2312" w:cs="仿宋_GB2312" w:hint="eastAsia"/>
          <w:color w:val="000000"/>
          <w:sz w:val="32"/>
          <w:szCs w:val="32"/>
          <w:u w:val="none"/>
        </w:rPr>
        <w:fldChar w:fldCharType="begin"/>
      </w:r>
      <w:r>
        <w:rPr>
          <w:rStyle w:val="af"/>
          <w:rFonts w:ascii="仿宋_GB2312" w:eastAsia="仿宋_GB2312" w:hAnsi="仿宋_GB2312" w:cs="仿宋_GB2312" w:hint="eastAsia"/>
          <w:color w:val="000000"/>
          <w:sz w:val="32"/>
          <w:szCs w:val="32"/>
          <w:u w:val="none"/>
        </w:rPr>
        <w:instrText xml:space="preserve"> HYPERLINK "https://www.miit.gov.cn/cms_files/filemanager/1226211233/attach/20224/1160d45f59614c67a2f8532553861e58.wps" </w:instrText>
      </w:r>
      <w:r>
        <w:rPr>
          <w:rStyle w:val="af"/>
          <w:rFonts w:ascii="仿宋_GB2312" w:eastAsia="仿宋_GB2312" w:hAnsi="仿宋_GB2312" w:cs="仿宋_GB2312" w:hint="eastAsia"/>
          <w:color w:val="000000"/>
          <w:sz w:val="32"/>
          <w:szCs w:val="32"/>
          <w:u w:val="none"/>
        </w:rPr>
        <w:fldChar w:fldCharType="separate"/>
      </w:r>
      <w:r>
        <w:rPr>
          <w:rStyle w:val="af"/>
          <w:rFonts w:ascii="仿宋_GB2312" w:eastAsia="仿宋_GB2312" w:hAnsi="仿宋_GB2312" w:cs="仿宋_GB2312" w:hint="eastAsia"/>
          <w:color w:val="000000"/>
          <w:sz w:val="32"/>
          <w:szCs w:val="32"/>
          <w:u w:val="none"/>
        </w:rPr>
        <w:t>3.</w:t>
      </w:r>
      <w:r>
        <w:rPr>
          <w:rStyle w:val="af"/>
          <w:rFonts w:ascii="仿宋_GB2312" w:eastAsia="仿宋_GB2312" w:hAnsi="仿宋_GB2312" w:cs="仿宋_GB2312" w:hint="eastAsia"/>
          <w:color w:val="000000"/>
          <w:sz w:val="32"/>
          <w:szCs w:val="32"/>
          <w:u w:val="none"/>
        </w:rPr>
        <w:t>第四批专精特新“小巨人”企业推荐汇总表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500" w:firstLine="1600"/>
        <w:jc w:val="both"/>
        <w:rPr>
          <w:rStyle w:val="af"/>
          <w:rFonts w:ascii="仿宋_GB2312" w:eastAsia="仿宋_GB2312" w:hAnsi="仿宋_GB2312" w:cs="仿宋_GB2312"/>
          <w:color w:val="000000"/>
          <w:w w:val="90"/>
          <w:sz w:val="32"/>
          <w:szCs w:val="32"/>
          <w:u w:val="none"/>
        </w:rPr>
      </w:pPr>
      <w:r>
        <w:rPr>
          <w:rStyle w:val="af"/>
          <w:rFonts w:ascii="仿宋_GB2312" w:eastAsia="仿宋_GB2312" w:hAnsi="仿宋_GB2312" w:cs="仿宋_GB2312" w:hint="eastAsia"/>
          <w:color w:val="000000"/>
          <w:sz w:val="32"/>
          <w:szCs w:val="32"/>
          <w:u w:val="none"/>
        </w:rPr>
        <w:fldChar w:fldCharType="end"/>
      </w:r>
      <w:hyperlink r:id="rId11" w:history="1">
        <w:r>
          <w:rPr>
            <w:rStyle w:val="af"/>
            <w:rFonts w:ascii="仿宋_GB2312" w:eastAsia="仿宋_GB2312" w:hAnsi="仿宋_GB2312" w:cs="仿宋_GB2312" w:hint="eastAsia"/>
            <w:color w:val="000000"/>
            <w:w w:val="90"/>
            <w:sz w:val="32"/>
            <w:szCs w:val="32"/>
            <w:u w:val="none"/>
          </w:rPr>
          <w:t>4.</w:t>
        </w:r>
        <w:r>
          <w:rPr>
            <w:rStyle w:val="af"/>
            <w:rFonts w:ascii="仿宋_GB2312" w:eastAsia="仿宋_GB2312" w:hAnsi="仿宋_GB2312" w:cs="仿宋_GB2312" w:hint="eastAsia"/>
            <w:color w:val="000000"/>
            <w:w w:val="90"/>
            <w:sz w:val="32"/>
            <w:szCs w:val="32"/>
            <w:u w:val="none"/>
          </w:rPr>
          <w:t>第一批专精特新“小巨人”企业复核情况汇总表</w:t>
        </w:r>
      </w:hyperlink>
    </w:p>
    <w:p w:rsidR="00F0262E" w:rsidRDefault="00F0262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0262E" w:rsidRDefault="00F0262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0262E" w:rsidRDefault="00F0262E">
      <w:pPr>
        <w:pStyle w:val="ab"/>
        <w:widowControl/>
        <w:wordWrap w:val="0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工业和信息化部办公厅</w:t>
      </w:r>
    </w:p>
    <w:p w:rsidR="00F0262E" w:rsidRDefault="00892A8E">
      <w:pPr>
        <w:pStyle w:val="ab"/>
        <w:widowControl/>
        <w:wordWrap w:val="0"/>
        <w:spacing w:before="0" w:beforeAutospacing="0" w:after="0" w:afterAutospacing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70707"/>
          <w:sz w:val="32"/>
          <w:szCs w:val="32"/>
        </w:rPr>
        <w:t>日</w:t>
      </w:r>
    </w:p>
    <w:p w:rsidR="00F0262E" w:rsidRDefault="00F0262E">
      <w:pPr>
        <w:widowControl/>
        <w:jc w:val="left"/>
        <w:rPr>
          <w:rFonts w:ascii="Times New Roman" w:eastAsia="仿宋_GB2312" w:hAnsi="Times New Roman"/>
          <w:color w:val="3D3D3D"/>
          <w:kern w:val="2"/>
          <w:sz w:val="32"/>
          <w:szCs w:val="32"/>
          <w:shd w:val="clear" w:color="auto" w:fill="FFFFFF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</w:p>
    <w:p w:rsidR="00F0262E" w:rsidRDefault="00F0262E">
      <w:pPr>
        <w:pStyle w:val="a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F0262E" w:rsidSect="008E6AE9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8E" w:rsidRDefault="00892A8E">
      <w:r>
        <w:separator/>
      </w:r>
    </w:p>
  </w:endnote>
  <w:endnote w:type="continuationSeparator" w:id="0">
    <w:p w:rsidR="00892A8E" w:rsidRDefault="0089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2E" w:rsidRDefault="00892A8E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8E6AE9">
      <w:rPr>
        <w:rStyle w:val="ad"/>
        <w:noProof/>
      </w:rPr>
      <w:t>6</w:t>
    </w:r>
    <w:r>
      <w:fldChar w:fldCharType="end"/>
    </w:r>
    <w:r>
      <w:rPr>
        <w:rStyle w:val="ad"/>
        <w:rFonts w:hint="eastAsia"/>
      </w:rPr>
      <w:t xml:space="preserve"> </w:t>
    </w:r>
  </w:p>
  <w:p w:rsidR="00F0262E" w:rsidRDefault="00F026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8E" w:rsidRDefault="00892A8E">
      <w:r>
        <w:separator/>
      </w:r>
    </w:p>
  </w:footnote>
  <w:footnote w:type="continuationSeparator" w:id="0">
    <w:p w:rsidR="00892A8E" w:rsidRDefault="0089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2E" w:rsidRDefault="00F0262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AA63D"/>
    <w:multiLevelType w:val="singleLevel"/>
    <w:tmpl w:val="D9BAA63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479F5D"/>
    <w:multiLevelType w:val="singleLevel"/>
    <w:tmpl w:val="EB479F5D"/>
    <w:lvl w:ilvl="0">
      <w:start w:val="7"/>
      <w:numFmt w:val="decimal"/>
      <w:suff w:val="space"/>
      <w:lvlText w:val="%1."/>
      <w:lvlJc w:val="left"/>
    </w:lvl>
  </w:abstractNum>
  <w:abstractNum w:abstractNumId="2">
    <w:nsid w:val="F5164B66"/>
    <w:multiLevelType w:val="singleLevel"/>
    <w:tmpl w:val="F5164B66"/>
    <w:lvl w:ilvl="0">
      <w:start w:val="4"/>
      <w:numFmt w:val="decimal"/>
      <w:suff w:val="space"/>
      <w:lvlText w:val="%1."/>
      <w:lvlJc w:val="left"/>
    </w:lvl>
  </w:abstractNum>
  <w:abstractNum w:abstractNumId="3">
    <w:nsid w:val="4BFE0B6F"/>
    <w:multiLevelType w:val="singleLevel"/>
    <w:tmpl w:val="4BFE0B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9A17E3C"/>
    <w:multiLevelType w:val="singleLevel"/>
    <w:tmpl w:val="79A17E3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001E6805"/>
    <w:rsid w:val="D9BEBEC9"/>
    <w:rsid w:val="DFDB9104"/>
    <w:rsid w:val="FDEE43BF"/>
    <w:rsid w:val="000E6E9F"/>
    <w:rsid w:val="001E6805"/>
    <w:rsid w:val="0040112F"/>
    <w:rsid w:val="00440612"/>
    <w:rsid w:val="00496216"/>
    <w:rsid w:val="00501BC6"/>
    <w:rsid w:val="005744C6"/>
    <w:rsid w:val="005F2090"/>
    <w:rsid w:val="00763247"/>
    <w:rsid w:val="00775658"/>
    <w:rsid w:val="007E70F9"/>
    <w:rsid w:val="00827C53"/>
    <w:rsid w:val="00892A8E"/>
    <w:rsid w:val="008E6AE9"/>
    <w:rsid w:val="00974059"/>
    <w:rsid w:val="009F364D"/>
    <w:rsid w:val="00A85629"/>
    <w:rsid w:val="00AA48A2"/>
    <w:rsid w:val="00B77B57"/>
    <w:rsid w:val="00CF3E5B"/>
    <w:rsid w:val="00E86979"/>
    <w:rsid w:val="00F0262E"/>
    <w:rsid w:val="00F83CAB"/>
    <w:rsid w:val="2DF953FA"/>
    <w:rsid w:val="357616C3"/>
    <w:rsid w:val="49F77539"/>
    <w:rsid w:val="77E61DC8"/>
    <w:rsid w:val="7F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it.gov.cn/cms_files/filemanager/1226211233/attach/20226/1b17f3a6396d48cfbece64da37568ec2.w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it.gov.cn/cms_files/filemanager/1226211233/attach/20224/88dc59bda072423c9fe850a634881d0e.w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it.gov.cn/cms_files/filemanager/1226211233/attach/20226/fabee43dd09548e4a716def2437b3d11.w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leo</dc:creator>
  <cp:lastModifiedBy>滨江区收文</cp:lastModifiedBy>
  <cp:revision>4</cp:revision>
  <dcterms:created xsi:type="dcterms:W3CDTF">2022-06-22T15:46:00Z</dcterms:created>
  <dcterms:modified xsi:type="dcterms:W3CDTF">2022-06-22T03:17:00Z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F64D479A64994196B6B6DD3BEA37F8C2</vt:lpwstr>
  </property>
</Properties>
</file>