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9"/>
        <w:rPr>
          <w:rFonts w:ascii="仿宋_GB2312" w:hAnsi="Times New Roman" w:eastAsia="仿宋_GB2312"/>
          <w:b/>
          <w:color w:val="000000" w:themeColor="text1"/>
          <w:spacing w:val="-11"/>
          <w:sz w:val="44"/>
          <w:szCs w:val="28"/>
          <w14:textFill>
            <w14:solidFill>
              <w14:schemeClr w14:val="tx1"/>
            </w14:solidFill>
          </w14:textFill>
        </w:rPr>
      </w:pPr>
      <w:bookmarkStart w:id="0" w:name="_Toc521315647"/>
      <w:bookmarkStart w:id="6" w:name="_GoBack"/>
      <w:bookmarkEnd w:id="6"/>
    </w:p>
    <w:p>
      <w:pPr>
        <w:widowControl/>
        <w:jc w:val="center"/>
        <w:outlineLvl w:val="9"/>
        <w:rPr>
          <w:rFonts w:ascii="仿宋_GB2312" w:hAnsi="Times New Roman" w:eastAsia="仿宋_GB2312"/>
          <w:b/>
          <w:color w:val="000000" w:themeColor="text1"/>
          <w:spacing w:val="-11"/>
          <w:sz w:val="44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pacing w:val="-11"/>
          <w:sz w:val="4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pacing w:val="-11"/>
          <w:sz w:val="44"/>
          <w:szCs w:val="28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pacing w:val="-11"/>
          <w:sz w:val="44"/>
          <w:szCs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pacing w:val="-11"/>
          <w:sz w:val="44"/>
          <w:szCs w:val="28"/>
          <w14:textFill>
            <w14:solidFill>
              <w14:schemeClr w14:val="tx1"/>
            </w14:solidFill>
          </w14:textFill>
        </w:rPr>
        <w:t>年“市长杯”</w:t>
      </w:r>
    </w:p>
    <w:p>
      <w:pPr>
        <w:widowControl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pacing w:val="-11"/>
          <w:sz w:val="44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pacing w:val="-11"/>
          <w:sz w:val="44"/>
          <w:szCs w:val="28"/>
          <w14:textFill>
            <w14:solidFill>
              <w14:schemeClr w14:val="tx1"/>
            </w14:solidFill>
          </w14:textFill>
        </w:rPr>
        <w:t>杭州高价值知识产权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pacing w:val="-11"/>
          <w:sz w:val="44"/>
          <w:szCs w:val="28"/>
          <w:lang w:val="en-US" w:eastAsia="zh-CN"/>
          <w14:textFill>
            <w14:solidFill>
              <w14:schemeClr w14:val="tx1"/>
            </w14:solidFill>
          </w14:textFill>
        </w:rPr>
        <w:t>智能产品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pacing w:val="-11"/>
          <w:sz w:val="44"/>
          <w:szCs w:val="28"/>
          <w14:textFill>
            <w14:solidFill>
              <w14:schemeClr w14:val="tx1"/>
            </w14:solidFill>
          </w14:textFill>
        </w:rPr>
        <w:t>创新创意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pacing w:val="-11"/>
          <w:sz w:val="44"/>
          <w:szCs w:val="28"/>
          <w:lang w:val="en-US" w:eastAsia="zh-CN"/>
          <w14:textFill>
            <w14:solidFill>
              <w14:schemeClr w14:val="tx1"/>
            </w14:solidFill>
          </w14:textFill>
        </w:rPr>
        <w:t>大赛</w:t>
      </w:r>
    </w:p>
    <w:p>
      <w:pPr>
        <w:widowControl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pacing w:val="-11"/>
          <w:sz w:val="44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pacing w:val="-11"/>
          <w:sz w:val="72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pacing w:val="-11"/>
          <w:sz w:val="72"/>
          <w:szCs w:val="44"/>
          <w14:textFill>
            <w14:solidFill>
              <w14:schemeClr w14:val="tx1"/>
            </w14:solidFill>
          </w14:textFill>
        </w:rPr>
        <w:t>申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pacing w:val="-11"/>
          <w:sz w:val="72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pacing w:val="-11"/>
          <w:sz w:val="72"/>
          <w:szCs w:val="44"/>
          <w14:textFill>
            <w14:solidFill>
              <w14:schemeClr w14:val="tx1"/>
            </w14:solidFill>
          </w14:textFill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pacing w:val="-11"/>
          <w:sz w:val="72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pacing w:val="-11"/>
          <w:sz w:val="72"/>
          <w:szCs w:val="44"/>
          <w14:textFill>
            <w14:solidFill>
              <w14:schemeClr w14:val="tx1"/>
            </w14:solidFill>
          </w14:textFill>
        </w:rPr>
        <w:t>书</w:t>
      </w:r>
    </w:p>
    <w:p>
      <w:pPr>
        <w:rPr>
          <w:spacing w:val="-11"/>
          <w:sz w:val="28"/>
          <w:szCs w:val="32"/>
        </w:rPr>
      </w:pPr>
    </w:p>
    <w:p>
      <w:pPr>
        <w:rPr>
          <w:spacing w:val="-11"/>
          <w:sz w:val="28"/>
          <w:szCs w:val="32"/>
        </w:rPr>
      </w:pPr>
    </w:p>
    <w:p>
      <w:pPr>
        <w:rPr>
          <w:spacing w:val="-11"/>
          <w:sz w:val="28"/>
          <w:szCs w:val="32"/>
        </w:rPr>
      </w:pPr>
    </w:p>
    <w:p>
      <w:pPr>
        <w:rPr>
          <w:spacing w:val="-11"/>
          <w:sz w:val="28"/>
          <w:szCs w:val="32"/>
        </w:rPr>
      </w:pPr>
    </w:p>
    <w:p>
      <w:pPr>
        <w:rPr>
          <w:spacing w:val="-11"/>
          <w:sz w:val="28"/>
          <w:szCs w:val="32"/>
        </w:rPr>
      </w:pPr>
    </w:p>
    <w:p>
      <w:pPr>
        <w:spacing w:line="360" w:lineRule="auto"/>
        <w:ind w:firstLine="903" w:firstLineChars="350"/>
        <w:rPr>
          <w:rFonts w:ascii="仿宋_GB2312" w:eastAsia="仿宋_GB2312"/>
          <w:spacing w:val="-11"/>
          <w:sz w:val="28"/>
          <w:szCs w:val="28"/>
        </w:rPr>
      </w:pPr>
      <w:r>
        <w:rPr>
          <w:rFonts w:hint="eastAsia" w:ascii="仿宋_GB2312" w:eastAsia="仿宋_GB2312"/>
          <w:spacing w:val="-11"/>
          <w:sz w:val="28"/>
          <w:szCs w:val="28"/>
        </w:rPr>
        <w:t xml:space="preserve">参赛组别： </w:t>
      </w:r>
      <w:r>
        <w:rPr>
          <w:rFonts w:hint="eastAsia" w:ascii="仿宋_GB2312" w:eastAsia="仿宋_GB2312"/>
          <w:spacing w:val="-11"/>
          <w:sz w:val="28"/>
          <w:szCs w:val="28"/>
        </w:rPr>
        <w:sym w:font="Wingdings 2" w:char="00A3"/>
      </w:r>
      <w:r>
        <w:rPr>
          <w:rFonts w:hint="eastAsia" w:ascii="仿宋_GB2312" w:eastAsia="仿宋_GB2312"/>
          <w:spacing w:val="-11"/>
          <w:sz w:val="28"/>
          <w:szCs w:val="28"/>
        </w:rPr>
        <w:t xml:space="preserve">创新组 </w:t>
      </w:r>
      <w:r>
        <w:rPr>
          <w:rFonts w:ascii="仿宋_GB2312" w:eastAsia="仿宋_GB2312"/>
          <w:spacing w:val="-11"/>
          <w:sz w:val="28"/>
          <w:szCs w:val="28"/>
        </w:rPr>
        <w:t xml:space="preserve">   </w:t>
      </w:r>
      <w:r>
        <w:rPr>
          <w:rFonts w:hint="eastAsia" w:ascii="仿宋_GB2312" w:eastAsia="仿宋_GB2312"/>
          <w:spacing w:val="-11"/>
          <w:sz w:val="28"/>
          <w:szCs w:val="28"/>
        </w:rPr>
        <w:sym w:font="Wingdings 2" w:char="00A3"/>
      </w:r>
      <w:r>
        <w:rPr>
          <w:rFonts w:hint="eastAsia" w:ascii="仿宋_GB2312" w:eastAsia="仿宋_GB2312"/>
          <w:spacing w:val="-11"/>
          <w:sz w:val="28"/>
          <w:szCs w:val="28"/>
        </w:rPr>
        <w:t>创意组</w:t>
      </w:r>
    </w:p>
    <w:p>
      <w:pPr>
        <w:spacing w:line="360" w:lineRule="auto"/>
        <w:ind w:firstLine="903" w:firstLineChars="350"/>
        <w:rPr>
          <w:rFonts w:ascii="仿宋_GB2312" w:eastAsia="仿宋_GB2312"/>
          <w:spacing w:val="-11"/>
          <w:sz w:val="28"/>
          <w:szCs w:val="28"/>
          <w:u w:val="single"/>
        </w:rPr>
      </w:pPr>
      <w:bookmarkStart w:id="1" w:name="_Hlk7111251"/>
      <w:r>
        <w:rPr>
          <w:rFonts w:hint="eastAsia" w:ascii="仿宋_GB2312" w:eastAsia="仿宋_GB2312"/>
          <w:spacing w:val="-11"/>
          <w:sz w:val="28"/>
          <w:szCs w:val="28"/>
        </w:rPr>
        <w:t>项目名称：</w:t>
      </w:r>
      <w:r>
        <w:rPr>
          <w:rFonts w:hint="eastAsia" w:ascii="仿宋_GB2312" w:eastAsia="仿宋_GB2312"/>
          <w:spacing w:val="-11"/>
          <w:sz w:val="28"/>
          <w:szCs w:val="28"/>
          <w:u w:val="single"/>
        </w:rPr>
        <w:t xml:space="preserve">                              </w:t>
      </w:r>
      <w:r>
        <w:rPr>
          <w:rFonts w:ascii="仿宋_GB2312" w:eastAsia="仿宋_GB2312"/>
          <w:spacing w:val="-11"/>
          <w:sz w:val="28"/>
          <w:szCs w:val="28"/>
          <w:u w:val="single"/>
        </w:rPr>
        <w:t xml:space="preserve">        </w:t>
      </w:r>
    </w:p>
    <w:p>
      <w:pPr>
        <w:spacing w:line="360" w:lineRule="auto"/>
        <w:ind w:firstLine="903" w:firstLineChars="350"/>
        <w:rPr>
          <w:rFonts w:ascii="仿宋_GB2312" w:eastAsia="仿宋_GB2312"/>
          <w:spacing w:val="-11"/>
          <w:sz w:val="28"/>
          <w:szCs w:val="28"/>
          <w:u w:val="single"/>
        </w:rPr>
      </w:pPr>
      <w:r>
        <w:rPr>
          <w:rFonts w:hint="eastAsia" w:ascii="仿宋_GB2312" w:eastAsia="仿宋_GB2312"/>
          <w:spacing w:val="-11"/>
          <w:sz w:val="28"/>
          <w:szCs w:val="28"/>
        </w:rPr>
        <w:t>申报单位：</w:t>
      </w:r>
      <w:r>
        <w:rPr>
          <w:rFonts w:hint="eastAsia" w:ascii="仿宋_GB2312" w:eastAsia="仿宋_GB2312"/>
          <w:spacing w:val="-11"/>
          <w:sz w:val="28"/>
          <w:szCs w:val="28"/>
          <w:u w:val="single"/>
        </w:rPr>
        <w:t xml:space="preserve">                              </w:t>
      </w:r>
      <w:r>
        <w:rPr>
          <w:rFonts w:ascii="仿宋_GB2312" w:eastAsia="仿宋_GB2312"/>
          <w:spacing w:val="-11"/>
          <w:sz w:val="28"/>
          <w:szCs w:val="28"/>
          <w:u w:val="single"/>
        </w:rPr>
        <w:t xml:space="preserve">        </w:t>
      </w:r>
    </w:p>
    <w:p>
      <w:pPr>
        <w:spacing w:line="360" w:lineRule="auto"/>
        <w:ind w:firstLine="903" w:firstLineChars="350"/>
        <w:rPr>
          <w:rFonts w:ascii="仿宋_GB2312" w:eastAsia="仿宋_GB2312"/>
          <w:spacing w:val="-11"/>
          <w:sz w:val="28"/>
          <w:szCs w:val="28"/>
          <w:u w:val="single"/>
        </w:rPr>
      </w:pPr>
      <w:r>
        <w:rPr>
          <w:rFonts w:hint="eastAsia" w:ascii="仿宋_GB2312" w:eastAsia="仿宋_GB2312"/>
          <w:spacing w:val="-11"/>
          <w:sz w:val="28"/>
          <w:szCs w:val="28"/>
        </w:rPr>
        <w:t>技术领域：</w:t>
      </w:r>
      <w:r>
        <w:rPr>
          <w:rFonts w:hint="eastAsia" w:ascii="仿宋_GB2312" w:eastAsia="仿宋_GB2312"/>
          <w:spacing w:val="-11"/>
          <w:sz w:val="28"/>
          <w:szCs w:val="28"/>
          <w:u w:val="single"/>
        </w:rPr>
        <w:t xml:space="preserve">                              </w:t>
      </w:r>
      <w:r>
        <w:rPr>
          <w:rFonts w:ascii="仿宋_GB2312" w:eastAsia="仿宋_GB2312"/>
          <w:spacing w:val="-11"/>
          <w:sz w:val="28"/>
          <w:szCs w:val="28"/>
          <w:u w:val="single"/>
        </w:rPr>
        <w:t xml:space="preserve">        </w:t>
      </w:r>
    </w:p>
    <w:p>
      <w:pPr>
        <w:rPr>
          <w:spacing w:val="-11"/>
        </w:rPr>
      </w:pPr>
    </w:p>
    <w:p>
      <w:pPr>
        <w:jc w:val="center"/>
        <w:rPr>
          <w:rFonts w:ascii="仿宋_GB2312" w:eastAsia="仿宋_GB2312"/>
          <w:spacing w:val="-11"/>
          <w:sz w:val="28"/>
          <w:szCs w:val="28"/>
        </w:rPr>
      </w:pPr>
    </w:p>
    <w:p>
      <w:pPr>
        <w:jc w:val="center"/>
        <w:rPr>
          <w:rFonts w:ascii="仿宋_GB2312" w:eastAsia="仿宋_GB2312"/>
          <w:spacing w:val="-11"/>
          <w:sz w:val="28"/>
          <w:szCs w:val="28"/>
        </w:rPr>
      </w:pPr>
      <w:r>
        <w:rPr>
          <w:rFonts w:hint="eastAsia" w:ascii="仿宋_GB2312" w:eastAsia="仿宋_GB2312"/>
          <w:spacing w:val="-11"/>
          <w:sz w:val="28"/>
          <w:szCs w:val="28"/>
        </w:rPr>
        <w:t>二○二○年</w:t>
      </w:r>
      <w:r>
        <w:rPr>
          <w:rFonts w:hint="eastAsia" w:ascii="仿宋_GB2312" w:eastAsia="仿宋_GB2312"/>
          <w:spacing w:val="-11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pacing w:val="-11"/>
          <w:sz w:val="28"/>
          <w:szCs w:val="28"/>
        </w:rPr>
        <w:t>月</w:t>
      </w:r>
      <w:r>
        <w:rPr>
          <w:rFonts w:hint="eastAsia" w:ascii="仿宋_GB2312" w:eastAsia="仿宋_GB2312"/>
          <w:spacing w:val="-11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pacing w:val="-11"/>
          <w:sz w:val="28"/>
          <w:szCs w:val="28"/>
        </w:rPr>
        <w:t>日</w:t>
      </w:r>
    </w:p>
    <w:bookmarkEnd w:id="1"/>
    <w:p>
      <w:pPr>
        <w:widowControl/>
        <w:jc w:val="center"/>
        <w:outlineLvl w:val="0"/>
        <w:rPr>
          <w:rFonts w:ascii="仿宋_GB2312" w:hAnsi="Times New Roman" w:eastAsia="仿宋_GB2312"/>
          <w:b/>
          <w:color w:val="000000" w:themeColor="text1"/>
          <w:spacing w:val="-11"/>
          <w:sz w:val="44"/>
          <w:szCs w:val="28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0"/>
        <w:rPr>
          <w:rFonts w:hint="eastAsia" w:ascii="仿宋_GB2312" w:hAnsi="Times New Roman" w:eastAsia="仿宋_GB2312"/>
          <w:b/>
          <w:color w:val="000000" w:themeColor="text1"/>
          <w:spacing w:val="-1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color w:val="000000" w:themeColor="text1"/>
          <w:spacing w:val="-11"/>
          <w:sz w:val="36"/>
          <w:szCs w:val="36"/>
          <w14:textFill>
            <w14:solidFill>
              <w14:schemeClr w14:val="tx1"/>
            </w14:solidFill>
          </w14:textFill>
        </w:rPr>
        <w:t>填表说明</w:t>
      </w:r>
    </w:p>
    <w:p>
      <w:pPr>
        <w:numPr>
          <w:ilvl w:val="0"/>
          <w:numId w:val="1"/>
        </w:numPr>
        <w:spacing w:before="100" w:after="100" w:line="360" w:lineRule="auto"/>
        <w:rPr>
          <w:rFonts w:ascii="仿宋_GB2312" w:hAnsi="仿宋" w:eastAsia="仿宋_GB2312"/>
          <w:spacing w:val="-11"/>
          <w:sz w:val="24"/>
        </w:rPr>
      </w:pPr>
      <w:r>
        <w:rPr>
          <w:rFonts w:hint="eastAsia" w:ascii="仿宋_GB2312" w:hAnsi="仿宋" w:eastAsia="仿宋_GB2312"/>
          <w:spacing w:val="-11"/>
          <w:sz w:val="24"/>
        </w:rPr>
        <w:t>申报单位应如实填写本申请书的各项内容，并对填报内容及所附材料的真实性、准确性负责。</w:t>
      </w:r>
    </w:p>
    <w:p>
      <w:pPr>
        <w:numPr>
          <w:ilvl w:val="0"/>
          <w:numId w:val="1"/>
        </w:numPr>
        <w:spacing w:before="100" w:after="100" w:line="360" w:lineRule="auto"/>
        <w:rPr>
          <w:rFonts w:ascii="仿宋_GB2312" w:hAnsi="仿宋" w:eastAsia="仿宋_GB2312"/>
          <w:spacing w:val="-11"/>
          <w:sz w:val="24"/>
        </w:rPr>
      </w:pPr>
      <w:r>
        <w:rPr>
          <w:rFonts w:hint="eastAsia" w:ascii="仿宋_GB2312" w:hAnsi="仿宋" w:eastAsia="仿宋_GB2312"/>
          <w:spacing w:val="-11"/>
          <w:sz w:val="24"/>
        </w:rPr>
        <w:t>申报项目</w:t>
      </w:r>
      <w:r>
        <w:rPr>
          <w:rFonts w:hint="eastAsia" w:ascii="仿宋_GB2312" w:hAnsi="仿宋" w:eastAsia="仿宋_GB2312"/>
          <w:spacing w:val="-11"/>
          <w:sz w:val="24"/>
          <w:lang w:val="en-US" w:eastAsia="zh-CN"/>
        </w:rPr>
        <w:t>须</w:t>
      </w:r>
      <w:r>
        <w:rPr>
          <w:rFonts w:hint="eastAsia" w:ascii="仿宋_GB2312" w:hAnsi="仿宋" w:eastAsia="仿宋_GB2312"/>
          <w:spacing w:val="-11"/>
          <w:sz w:val="24"/>
        </w:rPr>
        <w:t>满足以下条件：</w:t>
      </w:r>
    </w:p>
    <w:p>
      <w:pPr>
        <w:spacing w:before="100" w:after="100" w:line="360" w:lineRule="auto"/>
        <w:ind w:left="360"/>
        <w:rPr>
          <w:rFonts w:hint="eastAsia" w:ascii="仿宋_GB2312" w:hAnsi="仿宋" w:eastAsia="仿宋_GB2312"/>
          <w:spacing w:val="-11"/>
          <w:sz w:val="24"/>
          <w:lang w:eastAsia="zh-CN"/>
        </w:rPr>
      </w:pPr>
      <w:r>
        <w:rPr>
          <w:rFonts w:hint="eastAsia" w:ascii="仿宋_GB2312" w:hAnsi="仿宋" w:eastAsia="仿宋_GB2312"/>
          <w:spacing w:val="-11"/>
          <w:sz w:val="24"/>
        </w:rPr>
        <w:t>（1）</w:t>
      </w:r>
      <w:bookmarkStart w:id="2" w:name="_Hlk18660106"/>
      <w:r>
        <w:rPr>
          <w:rFonts w:hint="eastAsia" w:ascii="仿宋_GB2312" w:hAnsi="仿宋" w:eastAsia="仿宋_GB2312"/>
          <w:spacing w:val="-11"/>
          <w:sz w:val="24"/>
        </w:rPr>
        <w:t>参赛项目包括一项</w:t>
      </w:r>
      <w:r>
        <w:rPr>
          <w:rFonts w:hint="eastAsia" w:ascii="仿宋_GB2312" w:hAnsi="仿宋" w:eastAsia="仿宋_GB2312"/>
          <w:spacing w:val="-11"/>
          <w:sz w:val="24"/>
          <w:lang w:val="en-US" w:eastAsia="zh-CN"/>
        </w:rPr>
        <w:t>核心</w:t>
      </w:r>
      <w:r>
        <w:rPr>
          <w:rFonts w:hint="eastAsia" w:ascii="仿宋_GB2312" w:hAnsi="仿宋" w:eastAsia="仿宋_GB2312"/>
          <w:spacing w:val="-11"/>
          <w:sz w:val="24"/>
        </w:rPr>
        <w:t>专利，或者包括对同一专利产品的核心技术进行布局保护的专利组合（包括一项核心专利及围绕布局的其他专利）</w:t>
      </w:r>
      <w:bookmarkEnd w:id="2"/>
      <w:r>
        <w:rPr>
          <w:rFonts w:hint="eastAsia" w:ascii="仿宋_GB2312" w:hAnsi="仿宋" w:eastAsia="仿宋_GB2312"/>
          <w:spacing w:val="-11"/>
          <w:sz w:val="24"/>
          <w:lang w:eastAsia="zh-CN"/>
        </w:rPr>
        <w:t>，</w:t>
      </w:r>
      <w:r>
        <w:rPr>
          <w:rFonts w:hint="eastAsia" w:ascii="仿宋_GB2312" w:hAnsi="仿宋" w:eastAsia="仿宋_GB2312"/>
          <w:spacing w:val="-11"/>
          <w:sz w:val="24"/>
          <w:lang w:val="en-US" w:eastAsia="zh-CN"/>
        </w:rPr>
        <w:t>项目全部专利的法律状态须为已经授权且有效或已经公开、能够通过国家知识产权局查询到专利文本</w:t>
      </w:r>
      <w:r>
        <w:rPr>
          <w:rFonts w:hint="eastAsia" w:ascii="仿宋_GB2312" w:hAnsi="仿宋" w:eastAsia="仿宋_GB2312"/>
          <w:spacing w:val="-11"/>
          <w:sz w:val="24"/>
          <w:lang w:eastAsia="zh-CN"/>
        </w:rPr>
        <w:t>。</w:t>
      </w:r>
    </w:p>
    <w:p>
      <w:pPr>
        <w:spacing w:before="100" w:after="100" w:line="360" w:lineRule="auto"/>
        <w:ind w:left="360"/>
        <w:rPr>
          <w:rFonts w:hint="eastAsia" w:ascii="仿宋_GB2312" w:hAnsi="仿宋" w:eastAsia="仿宋_GB2312"/>
          <w:spacing w:val="-11"/>
          <w:sz w:val="24"/>
          <w:lang w:val="en-US" w:eastAsia="zh-CN"/>
        </w:rPr>
      </w:pPr>
      <w:r>
        <w:rPr>
          <w:rFonts w:hint="eastAsia" w:ascii="仿宋_GB2312" w:hAnsi="仿宋" w:eastAsia="仿宋_GB2312"/>
          <w:spacing w:val="-11"/>
          <w:sz w:val="24"/>
        </w:rPr>
        <w:t>（2）</w:t>
      </w:r>
      <w:bookmarkStart w:id="3" w:name="_Hlk18660139"/>
      <w:r>
        <w:rPr>
          <w:rFonts w:hint="eastAsia" w:ascii="仿宋_GB2312" w:hAnsi="仿宋" w:eastAsia="仿宋_GB2312"/>
          <w:spacing w:val="-11"/>
          <w:sz w:val="24"/>
          <w:lang w:val="en-US" w:eastAsia="zh-CN"/>
        </w:rPr>
        <w:t>创新组</w:t>
      </w:r>
      <w:r>
        <w:rPr>
          <w:rFonts w:hint="eastAsia" w:ascii="仿宋_GB2312" w:hAnsi="仿宋" w:eastAsia="仿宋_GB2312"/>
          <w:spacing w:val="-11"/>
          <w:sz w:val="24"/>
        </w:rPr>
        <w:t>参赛项目的</w:t>
      </w:r>
      <w:r>
        <w:rPr>
          <w:rFonts w:hint="eastAsia" w:ascii="仿宋_GB2312" w:hAnsi="仿宋" w:eastAsia="仿宋_GB2312"/>
          <w:spacing w:val="-11"/>
          <w:sz w:val="24"/>
          <w:lang w:val="en-US" w:eastAsia="zh-CN"/>
        </w:rPr>
        <w:t>核心专利须为一项</w:t>
      </w:r>
      <w:r>
        <w:rPr>
          <w:rFonts w:hint="eastAsia" w:ascii="仿宋_GB2312" w:hAnsi="仿宋" w:eastAsia="仿宋_GB2312"/>
          <w:b/>
          <w:bCs/>
          <w:spacing w:val="-11"/>
          <w:sz w:val="24"/>
          <w:lang w:val="en-US" w:eastAsia="zh-CN"/>
        </w:rPr>
        <w:t>已授权且有效</w:t>
      </w:r>
      <w:r>
        <w:rPr>
          <w:rFonts w:hint="eastAsia" w:ascii="仿宋_GB2312" w:hAnsi="仿宋" w:eastAsia="仿宋_GB2312"/>
          <w:spacing w:val="-11"/>
          <w:sz w:val="24"/>
          <w:lang w:val="en-US" w:eastAsia="zh-CN"/>
        </w:rPr>
        <w:t>的发明、实用新型或外观设计专利；创意组参赛项目的核心专利须为一项</w:t>
      </w:r>
      <w:r>
        <w:rPr>
          <w:rFonts w:hint="eastAsia" w:ascii="仿宋_GB2312" w:hAnsi="仿宋" w:eastAsia="仿宋_GB2312"/>
          <w:b/>
          <w:bCs/>
          <w:spacing w:val="-11"/>
          <w:sz w:val="24"/>
          <w:lang w:val="en-US" w:eastAsia="zh-CN"/>
        </w:rPr>
        <w:t>已授权且有效</w:t>
      </w:r>
      <w:r>
        <w:rPr>
          <w:rFonts w:hint="eastAsia" w:ascii="仿宋_GB2312" w:hAnsi="仿宋" w:eastAsia="仿宋_GB2312"/>
          <w:spacing w:val="-11"/>
          <w:sz w:val="24"/>
          <w:lang w:val="en-US" w:eastAsia="zh-CN"/>
        </w:rPr>
        <w:t>发明、实用新型或外观设计专利。</w:t>
      </w:r>
    </w:p>
    <w:bookmarkEnd w:id="3"/>
    <w:p>
      <w:pPr>
        <w:spacing w:before="100" w:after="100" w:line="360" w:lineRule="auto"/>
        <w:ind w:left="360"/>
        <w:rPr>
          <w:rFonts w:hint="eastAsia" w:ascii="仿宋_GB2312" w:hAnsi="仿宋" w:eastAsia="仿宋_GB2312"/>
          <w:spacing w:val="-11"/>
          <w:sz w:val="24"/>
          <w:lang w:eastAsia="zh-CN"/>
        </w:rPr>
      </w:pPr>
      <w:bookmarkStart w:id="4" w:name="_Hlk18660206"/>
      <w:r>
        <w:rPr>
          <w:rFonts w:hint="eastAsia" w:ascii="仿宋_GB2312" w:hAnsi="仿宋" w:eastAsia="仿宋_GB2312"/>
          <w:spacing w:val="-11"/>
          <w:sz w:val="24"/>
        </w:rPr>
        <w:t>（3）</w:t>
      </w:r>
      <w:bookmarkEnd w:id="4"/>
      <w:r>
        <w:rPr>
          <w:rFonts w:hint="eastAsia" w:ascii="仿宋_GB2312" w:hAnsi="仿宋" w:eastAsia="仿宋_GB2312"/>
          <w:spacing w:val="-11"/>
          <w:sz w:val="24"/>
        </w:rPr>
        <w:t>填入本表所有专利的专利权人（已授权专利）或申请人（专利申请）</w:t>
      </w:r>
      <w:r>
        <w:rPr>
          <w:rFonts w:hint="eastAsia" w:ascii="仿宋_GB2312" w:hAnsi="仿宋" w:eastAsia="仿宋_GB2312"/>
          <w:spacing w:val="-11"/>
          <w:sz w:val="24"/>
          <w:lang w:val="en-US" w:eastAsia="zh-CN"/>
        </w:rPr>
        <w:t>应</w:t>
      </w:r>
      <w:r>
        <w:rPr>
          <w:rFonts w:hint="eastAsia" w:ascii="仿宋_GB2312" w:hAnsi="仿宋" w:eastAsia="仿宋_GB2312"/>
          <w:spacing w:val="-11"/>
          <w:sz w:val="24"/>
        </w:rPr>
        <w:t>为申报单位，</w:t>
      </w:r>
      <w:r>
        <w:rPr>
          <w:rFonts w:hint="eastAsia" w:ascii="仿宋_GB2312" w:hAnsi="仿宋" w:eastAsia="仿宋_GB2312"/>
          <w:b/>
          <w:bCs/>
          <w:spacing w:val="-11"/>
          <w:sz w:val="24"/>
        </w:rPr>
        <w:t>不得是申报单位的关联单位</w:t>
      </w:r>
      <w:r>
        <w:rPr>
          <w:rFonts w:hint="eastAsia" w:ascii="仿宋_GB2312" w:hAnsi="仿宋" w:eastAsia="仿宋_GB2312"/>
          <w:spacing w:val="-11"/>
          <w:sz w:val="24"/>
        </w:rPr>
        <w:t>；若项目存在使用其他单位许可专利技术的情况，请在“参赛项目</w:t>
      </w:r>
      <w:r>
        <w:rPr>
          <w:rFonts w:hint="eastAsia" w:ascii="仿宋_GB2312" w:hAnsi="仿宋" w:eastAsia="仿宋_GB2312"/>
          <w:spacing w:val="-11"/>
          <w:sz w:val="24"/>
          <w:lang w:val="en-US" w:eastAsia="zh-CN"/>
        </w:rPr>
        <w:t>的知识产权情况</w:t>
      </w:r>
      <w:r>
        <w:rPr>
          <w:rFonts w:hint="eastAsia" w:ascii="仿宋_GB2312" w:hAnsi="仿宋" w:eastAsia="仿宋_GB2312"/>
          <w:spacing w:val="-11"/>
          <w:sz w:val="24"/>
        </w:rPr>
        <w:t>”中进行描述，并提供专利许可证明</w:t>
      </w:r>
      <w:r>
        <w:rPr>
          <w:rFonts w:hint="eastAsia" w:ascii="仿宋_GB2312" w:hAnsi="仿宋" w:eastAsia="仿宋_GB2312"/>
          <w:spacing w:val="-11"/>
          <w:sz w:val="24"/>
          <w:lang w:val="en-US" w:eastAsia="zh-CN"/>
        </w:rPr>
        <w:t>材料</w:t>
      </w:r>
      <w:r>
        <w:rPr>
          <w:rFonts w:hint="eastAsia" w:ascii="仿宋_GB2312" w:hAnsi="仿宋" w:eastAsia="仿宋_GB2312"/>
          <w:spacing w:val="-11"/>
          <w:sz w:val="24"/>
          <w:lang w:eastAsia="zh-CN"/>
        </w:rPr>
        <w:t>。</w:t>
      </w:r>
    </w:p>
    <w:p>
      <w:pPr>
        <w:spacing w:before="100" w:after="100" w:line="360" w:lineRule="auto"/>
        <w:ind w:left="360"/>
        <w:rPr>
          <w:rFonts w:ascii="仿宋_GB2312" w:hAnsi="仿宋" w:eastAsia="仿宋_GB2312"/>
          <w:spacing w:val="-11"/>
          <w:sz w:val="24"/>
        </w:rPr>
      </w:pPr>
      <w:r>
        <w:rPr>
          <w:rFonts w:hint="eastAsia" w:ascii="仿宋_GB2312" w:hAnsi="仿宋" w:eastAsia="仿宋_GB2312"/>
          <w:spacing w:val="-11"/>
          <w:sz w:val="24"/>
        </w:rPr>
        <w:t>（4）同一参赛者、同一集团公司或同一法定代表人所经营的不同单位限共</w:t>
      </w:r>
      <w:r>
        <w:rPr>
          <w:rFonts w:hint="eastAsia" w:ascii="仿宋_GB2312" w:hAnsi="仿宋" w:eastAsia="仿宋_GB2312"/>
          <w:spacing w:val="-11"/>
          <w:sz w:val="24"/>
          <w:lang w:val="en-US" w:eastAsia="zh-CN"/>
        </w:rPr>
        <w:t>申报3</w:t>
      </w:r>
      <w:r>
        <w:rPr>
          <w:rFonts w:hint="eastAsia" w:ascii="仿宋_GB2312" w:hAnsi="仿宋" w:eastAsia="仿宋_GB2312"/>
          <w:spacing w:val="-11"/>
          <w:sz w:val="24"/>
        </w:rPr>
        <w:t>个项目。</w:t>
      </w:r>
    </w:p>
    <w:p>
      <w:pPr>
        <w:pStyle w:val="15"/>
        <w:numPr>
          <w:ilvl w:val="0"/>
          <w:numId w:val="1"/>
        </w:numPr>
        <w:spacing w:before="100" w:after="100" w:line="360" w:lineRule="auto"/>
        <w:ind w:firstLineChars="0"/>
        <w:rPr>
          <w:rFonts w:hint="default" w:ascii="仿宋_GB2312" w:hAnsi="仿宋" w:eastAsia="仿宋_GB2312"/>
          <w:spacing w:val="-11"/>
          <w:sz w:val="24"/>
          <w:lang w:val="en-US" w:eastAsia="zh-CN"/>
        </w:rPr>
      </w:pPr>
      <w:r>
        <w:rPr>
          <w:rFonts w:hint="eastAsia" w:ascii="仿宋_GB2312" w:hAnsi="仿宋" w:eastAsia="仿宋_GB2312"/>
          <w:spacing w:val="-11"/>
          <w:sz w:val="24"/>
        </w:rPr>
        <w:t>申报书需同时提交word版和pdf</w:t>
      </w:r>
      <w:r>
        <w:rPr>
          <w:rFonts w:hint="eastAsia" w:ascii="仿宋_GB2312" w:hAnsi="仿宋" w:eastAsia="仿宋_GB2312"/>
          <w:spacing w:val="-11"/>
          <w:sz w:val="24"/>
          <w:lang w:val="en-US" w:eastAsia="zh-CN"/>
        </w:rPr>
        <w:t>盖章</w:t>
      </w:r>
      <w:r>
        <w:rPr>
          <w:rFonts w:hint="eastAsia" w:ascii="仿宋_GB2312" w:hAnsi="仿宋" w:eastAsia="仿宋_GB2312"/>
          <w:spacing w:val="-11"/>
          <w:sz w:val="24"/>
        </w:rPr>
        <w:t>扫描版；</w:t>
      </w:r>
      <w:r>
        <w:rPr>
          <w:rFonts w:hint="eastAsia" w:ascii="仿宋_GB2312" w:hAnsi="仿宋" w:eastAsia="仿宋_GB2312"/>
          <w:spacing w:val="-11"/>
          <w:sz w:val="24"/>
          <w:lang w:val="en-US" w:eastAsia="zh-CN"/>
        </w:rPr>
        <w:t>参赛主体为个人的，在盖章处签字；项目</w:t>
      </w:r>
      <w:r>
        <w:rPr>
          <w:rFonts w:hint="eastAsia" w:ascii="仿宋_GB2312" w:hAnsi="仿宋" w:eastAsia="仿宋_GB2312"/>
          <w:spacing w:val="-11"/>
          <w:sz w:val="24"/>
        </w:rPr>
        <w:t>如有获奖情况，</w:t>
      </w:r>
      <w:r>
        <w:rPr>
          <w:rFonts w:hint="eastAsia" w:ascii="仿宋_GB2312" w:hAnsi="仿宋" w:eastAsia="仿宋_GB2312"/>
          <w:spacing w:val="-11"/>
          <w:sz w:val="24"/>
          <w:lang w:val="en-US" w:eastAsia="zh-CN"/>
        </w:rPr>
        <w:t>须</w:t>
      </w:r>
      <w:r>
        <w:rPr>
          <w:rFonts w:hint="eastAsia" w:ascii="仿宋_GB2312" w:hAnsi="仿宋" w:eastAsia="仿宋_GB2312"/>
          <w:spacing w:val="-11"/>
          <w:sz w:val="24"/>
        </w:rPr>
        <w:t>提交获奖证明，所有获奖证明合并为一个pdf文档</w:t>
      </w:r>
      <w:r>
        <w:rPr>
          <w:rFonts w:hint="eastAsia" w:ascii="仿宋_GB2312" w:hAnsi="仿宋" w:eastAsia="仿宋_GB2312"/>
          <w:spacing w:val="-11"/>
          <w:sz w:val="24"/>
          <w:lang w:val="en-US" w:eastAsia="zh-CN"/>
        </w:rPr>
        <w:t>。</w:t>
      </w:r>
    </w:p>
    <w:p>
      <w:pPr>
        <w:pStyle w:val="15"/>
        <w:numPr>
          <w:ilvl w:val="0"/>
          <w:numId w:val="1"/>
        </w:numPr>
        <w:spacing w:before="100" w:after="100" w:line="360" w:lineRule="auto"/>
        <w:ind w:firstLineChars="0"/>
        <w:rPr>
          <w:rFonts w:hint="default" w:ascii="仿宋_GB2312" w:hAnsi="仿宋" w:eastAsia="仿宋_GB2312"/>
          <w:spacing w:val="-11"/>
          <w:sz w:val="24"/>
          <w:lang w:val="en-US"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425" w:num="1"/>
          <w:docGrid w:type="lines" w:linePitch="312" w:charSpace="0"/>
        </w:sectPr>
      </w:pPr>
      <w:r>
        <w:rPr>
          <w:rFonts w:hint="eastAsia" w:ascii="仿宋_GB2312" w:hAnsi="仿宋" w:eastAsia="仿宋_GB2312"/>
          <w:spacing w:val="-11"/>
          <w:sz w:val="24"/>
          <w:lang w:val="en-US" w:eastAsia="zh-CN"/>
        </w:rPr>
        <w:t>参赛主体为企业的，须提供2019年度汇算清缴的营业收入证明页；参赛主体为个人的，须提供身份证复印件扫描文件。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ascii="仿宋_GB2312" w:hAnsi="Times New Roman" w:eastAsia="仿宋_GB2312"/>
          <w:b/>
          <w:color w:val="000000" w:themeColor="text1"/>
          <w:spacing w:val="-1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color w:val="000000" w:themeColor="text1"/>
          <w:spacing w:val="-11"/>
          <w:sz w:val="28"/>
          <w:szCs w:val="28"/>
          <w14:textFill>
            <w14:solidFill>
              <w14:schemeClr w14:val="tx1"/>
            </w14:solidFill>
          </w14:textFill>
        </w:rPr>
        <w:t>一、基本信息</w:t>
      </w:r>
      <w:bookmarkEnd w:id="0"/>
    </w:p>
    <w:tbl>
      <w:tblPr>
        <w:tblStyle w:val="8"/>
        <w:tblW w:w="9067" w:type="dxa"/>
        <w:jc w:val="center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nThickSmallGap" w:color="auto" w:sz="12" w:space="0"/>
          <w:insideH w:val="doub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769"/>
        <w:gridCol w:w="2511"/>
        <w:gridCol w:w="1417"/>
        <w:gridCol w:w="1514"/>
        <w:gridCol w:w="1547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theme="minorBidi"/>
                <w:b/>
                <w:bCs/>
                <w:color w:val="000000" w:themeColor="text1"/>
                <w:spacing w:val="-1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775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theme="minorBidi"/>
                <w:color w:val="000000" w:themeColor="text1"/>
                <w:spacing w:val="-1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808080" w:themeColor="text1" w:themeTint="80"/>
                <w:spacing w:val="-11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项目名称需体现应用了核心专利的产品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b/>
                <w:bCs/>
                <w:color w:val="000000" w:themeColor="text1"/>
                <w:spacing w:val="-1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 w:themeColor="text1"/>
                <w:spacing w:val="-1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技术领域</w:t>
            </w:r>
          </w:p>
        </w:tc>
        <w:tc>
          <w:tcPr>
            <w:tcW w:w="7758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仿宋_GB2312" w:hAnsi="Times New Roman" w:eastAsia="仿宋_GB2312"/>
                <w:color w:val="808080" w:themeColor="text1" w:themeTint="80"/>
                <w:spacing w:val="-11"/>
                <w:sz w:val="18"/>
                <w:szCs w:val="18"/>
                <w:highlight w:val="none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spacing w:val="-11"/>
                <w:sz w:val="18"/>
                <w:szCs w:val="18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spacing w:val="-11"/>
                <w:sz w:val="18"/>
                <w:szCs w:val="18"/>
                <w:highlight w:val="none"/>
              </w:rPr>
              <w:t>电子、电力、通信领域</w:t>
            </w:r>
            <w:r>
              <w:rPr>
                <w:rFonts w:hint="eastAsia" w:ascii="仿宋_GB2312" w:eastAsia="仿宋_GB2312"/>
                <w:spacing w:val="-11"/>
                <w:sz w:val="18"/>
                <w:szCs w:val="1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pacing w:val="-11"/>
                <w:sz w:val="18"/>
                <w:szCs w:val="18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spacing w:val="-11"/>
                <w:sz w:val="18"/>
                <w:szCs w:val="18"/>
                <w:highlight w:val="none"/>
              </w:rPr>
              <w:t>计算机与自动化领域</w:t>
            </w:r>
            <w:r>
              <w:rPr>
                <w:rFonts w:hint="eastAsia" w:ascii="仿宋_GB2312" w:eastAsia="仿宋_GB2312"/>
                <w:spacing w:val="-11"/>
                <w:sz w:val="18"/>
                <w:szCs w:val="18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pacing w:val="-11"/>
                <w:sz w:val="18"/>
                <w:szCs w:val="18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spacing w:val="-11"/>
                <w:sz w:val="18"/>
                <w:szCs w:val="18"/>
                <w:highlight w:val="none"/>
              </w:rPr>
              <w:t>仪器仪表领域</w:t>
            </w:r>
            <w:r>
              <w:rPr>
                <w:rFonts w:hint="eastAsia" w:ascii="仿宋_GB2312" w:eastAsia="仿宋_GB2312"/>
                <w:spacing w:val="-11"/>
                <w:sz w:val="18"/>
                <w:szCs w:val="18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pacing w:val="-11"/>
                <w:sz w:val="18"/>
                <w:szCs w:val="18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spacing w:val="-11"/>
                <w:sz w:val="18"/>
                <w:szCs w:val="18"/>
                <w:highlight w:val="none"/>
              </w:rPr>
              <w:t>机械领域</w:t>
            </w:r>
          </w:p>
          <w:p>
            <w:pPr>
              <w:shd w:val="clear"/>
              <w:jc w:val="left"/>
              <w:rPr>
                <w:rFonts w:hint="eastAsia" w:ascii="仿宋_GB2312" w:hAnsi="Times New Roman" w:eastAsia="仿宋_GB2312"/>
                <w:color w:val="808080" w:themeColor="text1" w:themeTint="80"/>
                <w:spacing w:val="-11"/>
                <w:sz w:val="18"/>
                <w:szCs w:val="18"/>
                <w:highlight w:val="none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spacing w:val="-11"/>
                <w:sz w:val="18"/>
                <w:szCs w:val="18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spacing w:val="-11"/>
                <w:sz w:val="18"/>
                <w:szCs w:val="18"/>
                <w:highlight w:val="none"/>
              </w:rPr>
              <w:t>农、林、牧业与食品工程领域</w:t>
            </w:r>
            <w:r>
              <w:rPr>
                <w:rFonts w:hint="eastAsia" w:ascii="仿宋_GB2312" w:eastAsia="仿宋_GB2312"/>
                <w:spacing w:val="-11"/>
                <w:sz w:val="18"/>
                <w:szCs w:val="1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pacing w:val="-11"/>
                <w:sz w:val="18"/>
                <w:szCs w:val="18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spacing w:val="-11"/>
                <w:sz w:val="18"/>
                <w:szCs w:val="18"/>
                <w:highlight w:val="none"/>
              </w:rPr>
              <w:t>医疗、药物、中医药及医用器械领域</w:t>
            </w:r>
            <w:r>
              <w:rPr>
                <w:rFonts w:hint="eastAsia" w:ascii="仿宋_GB2312" w:eastAsia="仿宋_GB2312"/>
                <w:spacing w:val="-11"/>
                <w:sz w:val="18"/>
                <w:szCs w:val="18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pacing w:val="-11"/>
                <w:sz w:val="18"/>
                <w:szCs w:val="18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spacing w:val="-11"/>
                <w:sz w:val="18"/>
                <w:szCs w:val="18"/>
                <w:highlight w:val="none"/>
              </w:rPr>
              <w:t>化工、材料领域</w:t>
            </w:r>
          </w:p>
          <w:p>
            <w:pPr>
              <w:shd w:val="clear"/>
              <w:jc w:val="left"/>
              <w:rPr>
                <w:rFonts w:hint="eastAsia" w:ascii="仿宋_GB2312" w:hAnsi="Times New Roman" w:eastAsia="仿宋_GB2312"/>
                <w:color w:val="808080" w:themeColor="text1" w:themeTint="80"/>
                <w:spacing w:val="-11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spacing w:val="-11"/>
                <w:sz w:val="18"/>
                <w:szCs w:val="18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spacing w:val="-11"/>
                <w:sz w:val="18"/>
                <w:szCs w:val="18"/>
                <w:highlight w:val="none"/>
              </w:rPr>
              <w:t>采矿、冶金领域</w:t>
            </w:r>
            <w:r>
              <w:rPr>
                <w:rFonts w:hint="eastAsia" w:ascii="仿宋_GB2312" w:eastAsia="仿宋_GB2312"/>
                <w:spacing w:val="-11"/>
                <w:sz w:val="18"/>
                <w:szCs w:val="1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pacing w:val="-11"/>
                <w:sz w:val="18"/>
                <w:szCs w:val="18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spacing w:val="-11"/>
                <w:sz w:val="18"/>
                <w:szCs w:val="18"/>
                <w:highlight w:val="none"/>
              </w:rPr>
              <w:t>轻、纺工业领域</w:t>
            </w:r>
            <w:r>
              <w:rPr>
                <w:rFonts w:hint="eastAsia" w:ascii="仿宋_GB2312" w:eastAsia="仿宋_GB2312"/>
                <w:spacing w:val="-11"/>
                <w:sz w:val="18"/>
                <w:szCs w:val="18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pacing w:val="-11"/>
                <w:sz w:val="18"/>
                <w:szCs w:val="18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spacing w:val="-11"/>
                <w:sz w:val="18"/>
                <w:szCs w:val="18"/>
                <w:highlight w:val="none"/>
              </w:rPr>
              <w:t>城市建设、水利领域</w:t>
            </w:r>
            <w:r>
              <w:rPr>
                <w:rFonts w:hint="eastAsia" w:ascii="仿宋_GB2312" w:eastAsia="仿宋_GB2312"/>
                <w:spacing w:val="-11"/>
                <w:sz w:val="18"/>
                <w:szCs w:val="1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pacing w:val="-11"/>
                <w:sz w:val="18"/>
                <w:szCs w:val="18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spacing w:val="-11"/>
                <w:sz w:val="18"/>
                <w:szCs w:val="18"/>
                <w:highlight w:val="none"/>
              </w:rPr>
              <w:t>其他领域</w:t>
            </w:r>
            <w:r>
              <w:rPr>
                <w:rFonts w:hint="eastAsia" w:ascii="仿宋_GB2312" w:eastAsia="仿宋_GB2312"/>
                <w:spacing w:val="-11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-11"/>
                <w:sz w:val="18"/>
                <w:szCs w:val="18"/>
                <w:highlight w:val="none"/>
                <w:u w:val="singl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5" w:name="OLE_LINK1"/>
            <w:r>
              <w:rPr>
                <w:rFonts w:hint="eastAsia" w:ascii="仿宋_GB2312" w:hAnsi="Times New Roman" w:eastAsia="仿宋_GB2312"/>
                <w:b/>
                <w:bCs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</w:tc>
        <w:tc>
          <w:tcPr>
            <w:tcW w:w="3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 w:themeColor="text1"/>
                <w:spacing w:val="-1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 w:themeColor="text1"/>
                <w:spacing w:val="-1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2019年营收</w:t>
            </w:r>
          </w:p>
        </w:tc>
        <w:tc>
          <w:tcPr>
            <w:tcW w:w="30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1962" w:firstLineChars="900"/>
              <w:jc w:val="left"/>
              <w:rPr>
                <w:rFonts w:ascii="仿宋_GB2312" w:hAnsi="Times New Roman" w:eastAsia="仿宋_GB2312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pacing w:val="-1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3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808080" w:themeColor="text1" w:themeTint="80"/>
                <w:spacing w:val="-11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XX</w:t>
            </w:r>
            <w:r>
              <w:rPr>
                <w:rFonts w:hint="eastAsia" w:ascii="仿宋_GB2312" w:hAnsi="Times New Roman" w:eastAsia="仿宋_GB2312"/>
                <w:color w:val="808080" w:themeColor="text1" w:themeTint="80"/>
                <w:spacing w:val="-11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省</w:t>
            </w:r>
            <w:r>
              <w:rPr>
                <w:rFonts w:hint="eastAsia" w:ascii="仿宋_GB2312" w:hAnsi="Times New Roman" w:eastAsia="仿宋_GB2312"/>
                <w:color w:val="808080" w:themeColor="text1" w:themeTint="80"/>
                <w:spacing w:val="-11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XX</w:t>
            </w:r>
            <w:r>
              <w:rPr>
                <w:rFonts w:hint="eastAsia" w:ascii="仿宋_GB2312" w:hAnsi="Times New Roman" w:eastAsia="仿宋_GB2312"/>
                <w:color w:val="808080" w:themeColor="text1" w:themeTint="80"/>
                <w:spacing w:val="-11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市</w:t>
            </w:r>
            <w:r>
              <w:rPr>
                <w:rFonts w:hint="eastAsia" w:ascii="仿宋_GB2312" w:hAnsi="Times New Roman" w:eastAsia="仿宋_GB2312"/>
                <w:color w:val="808080" w:themeColor="text1" w:themeTint="80"/>
                <w:spacing w:val="-11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XX</w:t>
            </w:r>
            <w:r>
              <w:rPr>
                <w:rFonts w:hint="eastAsia" w:ascii="仿宋_GB2312" w:hAnsi="Times New Roman" w:eastAsia="仿宋_GB2312"/>
                <w:color w:val="808080" w:themeColor="text1" w:themeTint="80"/>
                <w:spacing w:val="-11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30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color w:val="808080" w:themeColor="text1" w:themeTint="80"/>
                <w:spacing w:val="-11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spacing w:val="-1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 w:themeColor="text1"/>
                <w:spacing w:val="-1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30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 w:themeColor="text1"/>
                <w:spacing w:val="-1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3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30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0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 w:themeColor="text1"/>
                <w:spacing w:val="-1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 w:themeColor="text1"/>
                <w:spacing w:val="-1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项目产业化阶段</w:t>
            </w:r>
          </w:p>
        </w:tc>
        <w:tc>
          <w:tcPr>
            <w:tcW w:w="698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color w:val="808080" w:themeColor="text1" w:themeTint="80"/>
                <w:spacing w:val="-11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spacing w:val="-11"/>
                <w:sz w:val="22"/>
                <w:szCs w:val="22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spacing w:val="-11"/>
                <w:sz w:val="22"/>
                <w:szCs w:val="22"/>
                <w:highlight w:val="none"/>
                <w:lang w:val="en-US" w:eastAsia="zh-CN"/>
              </w:rPr>
              <w:t xml:space="preserve">产品已规模化生产   </w:t>
            </w:r>
            <w:r>
              <w:rPr>
                <w:rFonts w:hint="eastAsia" w:ascii="仿宋_GB2312" w:eastAsia="仿宋_GB2312"/>
                <w:spacing w:val="-11"/>
                <w:sz w:val="22"/>
                <w:szCs w:val="22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spacing w:val="-11"/>
                <w:sz w:val="22"/>
                <w:szCs w:val="22"/>
                <w:highlight w:val="none"/>
                <w:lang w:val="en-US" w:eastAsia="zh-CN"/>
              </w:rPr>
              <w:t>孵化阶段，3-5年内产品可上市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0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theme="minorBidi"/>
                <w:color w:val="000000" w:themeColor="text1"/>
                <w:spacing w:val="-1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核心专利名称</w:t>
            </w:r>
          </w:p>
        </w:tc>
        <w:tc>
          <w:tcPr>
            <w:tcW w:w="698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color w:val="808080" w:themeColor="text1" w:themeTint="80"/>
                <w:spacing w:val="-11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808080" w:themeColor="text1" w:themeTint="80"/>
                <w:spacing w:val="-11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限一项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0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 w:themeColor="text1"/>
                <w:spacing w:val="-1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核心专利申请号</w:t>
            </w:r>
          </w:p>
        </w:tc>
        <w:tc>
          <w:tcPr>
            <w:tcW w:w="39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仿宋_GB2312" w:hAnsi="Times New Roman" w:eastAsia="仿宋_GB2312"/>
                <w:color w:val="000000" w:themeColor="text1"/>
                <w:spacing w:val="-1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808080" w:themeColor="text1" w:themeTint="80"/>
                <w:spacing w:val="-11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须为已授权且有效专利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 w:themeColor="text1"/>
                <w:spacing w:val="-1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专利类型</w:t>
            </w:r>
          </w:p>
        </w:tc>
        <w:tc>
          <w:tcPr>
            <w:tcW w:w="154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default" w:ascii="仿宋_GB2312" w:hAnsi="Times New Roman" w:eastAsia="仿宋_GB2312"/>
                <w:color w:val="000000" w:themeColor="text1"/>
                <w:spacing w:val="-1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0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申请人/专利权人</w:t>
            </w:r>
          </w:p>
        </w:tc>
        <w:tc>
          <w:tcPr>
            <w:tcW w:w="39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color w:val="808080" w:themeColor="text1" w:themeTint="80"/>
                <w:spacing w:val="-11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15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b/>
                <w:bCs/>
                <w:color w:val="000000" w:themeColor="text1"/>
                <w:spacing w:val="-1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 w:themeColor="text1"/>
                <w:spacing w:val="-1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IPC主分类号</w:t>
            </w:r>
          </w:p>
        </w:tc>
        <w:tc>
          <w:tcPr>
            <w:tcW w:w="154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/>
                <w:color w:val="808080" w:themeColor="text1" w:themeTint="80"/>
                <w:spacing w:val="-11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bookmarkEnd w:id="5"/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仿宋_GB2312" w:hAnsi="Times New Roman" w:eastAsia="仿宋_GB2312"/>
          <w:b/>
          <w:color w:val="000000" w:themeColor="text1"/>
          <w:spacing w:val="-1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color w:val="000000" w:themeColor="text1"/>
          <w:spacing w:val="-11"/>
          <w:sz w:val="28"/>
          <w:szCs w:val="28"/>
          <w14:textFill>
            <w14:solidFill>
              <w14:schemeClr w14:val="tx1"/>
            </w14:solidFill>
          </w14:textFill>
        </w:rPr>
        <w:t>二、参赛项目信息</w:t>
      </w:r>
    </w:p>
    <w:tbl>
      <w:tblPr>
        <w:tblStyle w:val="8"/>
        <w:tblW w:w="9098" w:type="dxa"/>
        <w:jc w:val="center"/>
        <w:tblBorders>
          <w:top w:val="thinThickSmallGap" w:color="000000" w:sz="12" w:space="0"/>
          <w:left w:val="thinThickSmallGap" w:color="000000" w:sz="12" w:space="0"/>
          <w:bottom w:val="thinThickSmallGap" w:color="000000" w:sz="12" w:space="0"/>
          <w:right w:val="thinThickSmallGap" w:color="000000" w:sz="12" w:space="0"/>
          <w:insideH w:val="doub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130"/>
        <w:gridCol w:w="143"/>
        <w:gridCol w:w="264"/>
        <w:gridCol w:w="352"/>
        <w:gridCol w:w="683"/>
        <w:gridCol w:w="830"/>
        <w:gridCol w:w="469"/>
        <w:gridCol w:w="212"/>
        <w:gridCol w:w="1087"/>
        <w:gridCol w:w="1244"/>
        <w:gridCol w:w="55"/>
        <w:gridCol w:w="1305"/>
      </w:tblGrid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1" w:hRule="atLeast"/>
          <w:jc w:val="center"/>
        </w:trPr>
        <w:tc>
          <w:tcPr>
            <w:tcW w:w="9098" w:type="dxa"/>
            <w:gridSpan w:val="13"/>
            <w:tcBorders>
              <w:tl2br w:val="nil"/>
              <w:tr2bl w:val="nil"/>
            </w:tcBorders>
          </w:tcPr>
          <w:p>
            <w:pPr>
              <w:spacing w:line="240" w:lineRule="auto"/>
              <w:rPr>
                <w:rFonts w:hint="eastAsia" w:ascii="仿宋_GB2312" w:hAnsi="宋体" w:eastAsia="仿宋_GB2312"/>
                <w:b/>
                <w:bCs w:val="0"/>
                <w:color w:val="auto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pacing w:val="-11"/>
                <w:sz w:val="24"/>
                <w:szCs w:val="24"/>
                <w:lang w:val="en-US" w:eastAsia="zh-CN"/>
              </w:rPr>
              <w:t>1.参赛项目的知识产权情况</w:t>
            </w:r>
          </w:p>
          <w:p>
            <w:pPr>
              <w:spacing w:line="240" w:lineRule="auto"/>
              <w:rPr>
                <w:rFonts w:hint="default" w:ascii="仿宋_GB2312" w:hAnsi="宋体" w:eastAsia="仿宋_GB2312"/>
                <w:bCs/>
                <w:color w:val="808080" w:themeColor="text1" w:themeTint="80"/>
                <w:spacing w:val="-11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808080" w:themeColor="text1" w:themeTint="80"/>
                <w:spacing w:val="-11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包括核心专利自评、专利培育亮点、项目全部专利在本项目中的实施应用情况、全部专利对项目的有效保护等，并填写下表（500字以内）</w:t>
            </w:r>
          </w:p>
          <w:p>
            <w:pPr>
              <w:spacing w:line="400" w:lineRule="exact"/>
              <w:rPr>
                <w:rFonts w:hint="default" w:ascii="仿宋_GB2312" w:hAnsi="宋体" w:eastAsia="仿宋_GB2312"/>
                <w:bCs/>
                <w:color w:val="auto"/>
                <w:spacing w:val="-11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 w:ascii="仿宋_GB2312" w:hAnsi="宋体" w:eastAsia="仿宋_GB2312"/>
                <w:bCs/>
                <w:color w:val="auto"/>
                <w:spacing w:val="-11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 w:ascii="仿宋_GB2312" w:hAnsi="宋体" w:eastAsia="仿宋_GB2312"/>
                <w:bCs/>
                <w:color w:val="auto"/>
                <w:spacing w:val="-11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 w:ascii="仿宋_GB2312" w:hAnsi="宋体" w:eastAsia="仿宋_GB2312"/>
                <w:bCs/>
                <w:color w:val="auto"/>
                <w:spacing w:val="-11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 w:ascii="仿宋_GB2312" w:hAnsi="宋体" w:eastAsia="仿宋_GB2312"/>
                <w:bCs/>
                <w:color w:val="auto"/>
                <w:spacing w:val="-11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 w:ascii="仿宋_GB2312" w:hAnsi="宋体" w:eastAsia="仿宋_GB2312"/>
                <w:bCs/>
                <w:color w:val="auto"/>
                <w:spacing w:val="-11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 w:ascii="仿宋_GB2312" w:hAnsi="宋体" w:eastAsia="仿宋_GB2312"/>
                <w:bCs/>
                <w:color w:val="auto"/>
                <w:spacing w:val="-11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 w:ascii="仿宋_GB2312" w:hAnsi="宋体" w:eastAsia="仿宋_GB2312"/>
                <w:bCs/>
                <w:color w:val="auto"/>
                <w:spacing w:val="-11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 w:ascii="仿宋_GB2312" w:hAnsi="宋体" w:eastAsia="仿宋_GB2312"/>
                <w:bCs/>
                <w:color w:val="auto"/>
                <w:spacing w:val="-11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 w:ascii="仿宋_GB2312" w:hAnsi="宋体" w:eastAsia="仿宋_GB2312"/>
                <w:bCs/>
                <w:color w:val="auto"/>
                <w:spacing w:val="-1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5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hint="default" w:ascii="仿宋_GB2312" w:hAnsi="宋体" w:eastAsia="仿宋_GB2312"/>
                <w:b/>
                <w:bCs/>
                <w:color w:val="auto"/>
                <w:spacing w:val="-11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 w:themeColor="text1"/>
                <w:spacing w:val="-11"/>
                <w:w w:val="9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围绕项目布局的其他</w:t>
            </w:r>
            <w:r>
              <w:rPr>
                <w:rFonts w:hint="eastAsia" w:ascii="仿宋_GB2312" w:hAnsi="Times New Roman" w:eastAsia="仿宋_GB2312"/>
                <w:b/>
                <w:bCs/>
                <w:color w:val="000000" w:themeColor="text1"/>
                <w:spacing w:val="-1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专利（中国</w:t>
            </w:r>
            <w:r>
              <w:rPr>
                <w:rFonts w:hint="eastAsia" w:ascii="仿宋_GB2312" w:hAnsi="Times New Roman" w:eastAsia="仿宋_GB2312"/>
                <w:b/>
                <w:bCs/>
                <w:color w:val="000000" w:themeColor="text1"/>
                <w:spacing w:val="-11"/>
                <w:w w:val="9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专利</w:t>
            </w:r>
            <w:r>
              <w:rPr>
                <w:rFonts w:hint="eastAsia" w:ascii="仿宋_GB2312" w:hAnsi="Times New Roman" w:eastAsia="仿宋_GB2312"/>
                <w:b/>
                <w:bCs/>
                <w:color w:val="000000" w:themeColor="text1"/>
                <w:spacing w:val="-1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，可加行）</w:t>
            </w:r>
          </w:p>
        </w:tc>
        <w:tc>
          <w:tcPr>
            <w:tcW w:w="7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宋体" w:eastAsia="仿宋_GB2312"/>
                <w:b/>
                <w:bCs/>
                <w:color w:val="auto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pacing w:val="-11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5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申请号</w:t>
            </w:r>
          </w:p>
        </w:tc>
        <w:tc>
          <w:tcPr>
            <w:tcW w:w="30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宋体" w:eastAsia="仿宋_GB2312"/>
                <w:b/>
                <w:bCs/>
                <w:color w:val="auto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专利名称</w:t>
            </w:r>
          </w:p>
        </w:tc>
        <w:tc>
          <w:tcPr>
            <w:tcW w:w="13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宋体" w:eastAsia="仿宋_GB2312"/>
                <w:b/>
                <w:bCs/>
                <w:color w:val="auto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法律状态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45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仿宋_GB2312" w:hAnsi="宋体" w:eastAsia="仿宋_GB2312"/>
                <w:b/>
                <w:bCs/>
                <w:color w:val="auto"/>
                <w:spacing w:val="-11"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7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宋体" w:eastAsia="仿宋_GB2312"/>
                <w:bCs/>
                <w:color w:val="auto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-1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宋体" w:eastAsia="仿宋_GB2312"/>
                <w:bCs/>
                <w:color w:val="auto"/>
                <w:spacing w:val="-11"/>
                <w:sz w:val="24"/>
                <w:szCs w:val="24"/>
                <w:lang w:val="en-US" w:eastAsia="zh-CN"/>
              </w:rPr>
            </w:pPr>
          </w:p>
        </w:tc>
        <w:tc>
          <w:tcPr>
            <w:tcW w:w="30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宋体" w:eastAsia="仿宋_GB2312"/>
                <w:bCs/>
                <w:color w:val="auto"/>
                <w:spacing w:val="-11"/>
                <w:sz w:val="24"/>
                <w:szCs w:val="24"/>
                <w:lang w:val="en-US" w:eastAsia="zh-CN"/>
              </w:rPr>
            </w:pPr>
          </w:p>
        </w:tc>
        <w:tc>
          <w:tcPr>
            <w:tcW w:w="13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宋体" w:eastAsia="仿宋_GB2312"/>
                <w:bCs/>
                <w:color w:val="auto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808080" w:themeColor="text1" w:themeTint="80"/>
                <w:spacing w:val="-11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有效/审中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45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仿宋_GB2312" w:hAnsi="宋体" w:eastAsia="仿宋_GB2312"/>
                <w:b/>
                <w:bCs/>
                <w:color w:val="auto"/>
                <w:spacing w:val="-11"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7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宋体" w:eastAsia="仿宋_GB2312"/>
                <w:bCs/>
                <w:color w:val="auto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-11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宋体" w:eastAsia="仿宋_GB2312"/>
                <w:bCs/>
                <w:color w:val="auto"/>
                <w:spacing w:val="-11"/>
                <w:sz w:val="24"/>
                <w:szCs w:val="24"/>
                <w:lang w:val="en-US" w:eastAsia="zh-CN"/>
              </w:rPr>
            </w:pPr>
          </w:p>
        </w:tc>
        <w:tc>
          <w:tcPr>
            <w:tcW w:w="30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宋体" w:eastAsia="仿宋_GB2312"/>
                <w:bCs/>
                <w:color w:val="auto"/>
                <w:spacing w:val="-11"/>
                <w:sz w:val="24"/>
                <w:szCs w:val="24"/>
                <w:lang w:val="en-US" w:eastAsia="zh-CN"/>
              </w:rPr>
            </w:pPr>
          </w:p>
        </w:tc>
        <w:tc>
          <w:tcPr>
            <w:tcW w:w="13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宋体" w:eastAsia="仿宋_GB2312"/>
                <w:bCs/>
                <w:color w:val="auto"/>
                <w:spacing w:val="-1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45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hint="default" w:ascii="仿宋_GB2312" w:hAnsi="宋体" w:eastAsia="仿宋_GB2312"/>
                <w:b/>
                <w:bCs/>
                <w:color w:val="auto"/>
                <w:spacing w:val="-11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 w:themeColor="text1"/>
                <w:spacing w:val="-1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多国/地区布局（中国同族为核心专利及</w:t>
            </w:r>
            <w:r>
              <w:rPr>
                <w:rFonts w:hint="eastAsia" w:ascii="仿宋_GB2312" w:hAnsi="Times New Roman" w:eastAsia="仿宋_GB2312"/>
                <w:b/>
                <w:bCs/>
                <w:color w:val="000000" w:themeColor="text1"/>
                <w:spacing w:val="-11"/>
                <w:w w:val="9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项目涉及其他专利</w:t>
            </w:r>
            <w:r>
              <w:rPr>
                <w:rFonts w:hint="eastAsia" w:ascii="仿宋_GB2312" w:hAnsi="Times New Roman" w:eastAsia="仿宋_GB2312"/>
                <w:b/>
                <w:bCs/>
                <w:color w:val="000000" w:themeColor="text1"/>
                <w:spacing w:val="-1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，可加行）</w:t>
            </w:r>
          </w:p>
        </w:tc>
        <w:tc>
          <w:tcPr>
            <w:tcW w:w="7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宋体" w:eastAsia="仿宋_GB2312"/>
                <w:b/>
                <w:bCs/>
                <w:color w:val="auto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pacing w:val="-11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1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pacing w:val="-11"/>
                <w:sz w:val="24"/>
                <w:szCs w:val="24"/>
                <w:lang w:val="en-US" w:eastAsia="zh-CN"/>
              </w:rPr>
              <w:t>中国同族申请号</w:t>
            </w:r>
          </w:p>
        </w:tc>
        <w:tc>
          <w:tcPr>
            <w:tcW w:w="2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宋体" w:eastAsia="仿宋_GB2312"/>
                <w:b/>
                <w:bCs/>
                <w:color w:val="auto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pacing w:val="-11"/>
                <w:sz w:val="24"/>
                <w:szCs w:val="24"/>
                <w:lang w:val="en-US" w:eastAsia="zh-CN"/>
              </w:rPr>
              <w:t>海外同族申请号</w:t>
            </w:r>
          </w:p>
        </w:tc>
        <w:tc>
          <w:tcPr>
            <w:tcW w:w="13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宋体" w:eastAsia="仿宋_GB2312"/>
                <w:b/>
                <w:bCs/>
                <w:color w:val="auto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法律状态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45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仿宋_GB2312" w:hAnsi="宋体" w:eastAsia="仿宋_GB2312"/>
                <w:bCs/>
                <w:color w:val="auto"/>
                <w:spacing w:val="-11"/>
                <w:sz w:val="24"/>
                <w:szCs w:val="24"/>
                <w:lang w:val="en-US" w:eastAsia="zh-CN"/>
              </w:rPr>
            </w:pPr>
          </w:p>
        </w:tc>
        <w:tc>
          <w:tcPr>
            <w:tcW w:w="7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宋体" w:eastAsia="仿宋_GB2312"/>
                <w:bCs/>
                <w:color w:val="auto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-1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宋体" w:eastAsia="仿宋_GB2312"/>
                <w:bCs/>
                <w:color w:val="auto"/>
                <w:spacing w:val="-11"/>
                <w:sz w:val="24"/>
                <w:szCs w:val="24"/>
                <w:lang w:val="en-US" w:eastAsia="zh-CN"/>
              </w:rPr>
            </w:pPr>
          </w:p>
        </w:tc>
        <w:tc>
          <w:tcPr>
            <w:tcW w:w="2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Times New Roman" w:eastAsia="仿宋_GB2312"/>
                <w:color w:val="808080" w:themeColor="text1" w:themeTint="80"/>
                <w:spacing w:val="-11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13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Times New Roman" w:eastAsia="仿宋_GB2312"/>
                <w:color w:val="808080" w:themeColor="text1" w:themeTint="80"/>
                <w:spacing w:val="-11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808080" w:themeColor="text1" w:themeTint="80"/>
                <w:spacing w:val="-11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有效/审中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45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spacing w:val="-11"/>
              </w:rPr>
            </w:pPr>
          </w:p>
        </w:tc>
        <w:tc>
          <w:tcPr>
            <w:tcW w:w="7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宋体" w:eastAsia="仿宋_GB2312"/>
                <w:bCs/>
                <w:color w:val="auto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-11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宋体" w:eastAsia="仿宋_GB2312"/>
                <w:bCs/>
                <w:color w:val="auto"/>
                <w:spacing w:val="-11"/>
                <w:sz w:val="24"/>
                <w:szCs w:val="24"/>
                <w:lang w:val="en-US" w:eastAsia="zh-CN"/>
              </w:rPr>
            </w:pPr>
          </w:p>
        </w:tc>
        <w:tc>
          <w:tcPr>
            <w:tcW w:w="2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宋体" w:eastAsia="仿宋_GB2312"/>
                <w:bCs/>
                <w:color w:val="auto"/>
                <w:spacing w:val="-11"/>
                <w:sz w:val="24"/>
                <w:szCs w:val="24"/>
                <w:lang w:val="en-US" w:eastAsia="zh-CN"/>
              </w:rPr>
            </w:pPr>
          </w:p>
        </w:tc>
        <w:tc>
          <w:tcPr>
            <w:tcW w:w="13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宋体" w:eastAsia="仿宋_GB2312"/>
                <w:bCs/>
                <w:color w:val="auto"/>
                <w:spacing w:val="-1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24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spacing w:val="-1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其他知识产权</w:t>
            </w:r>
          </w:p>
        </w:tc>
        <w:tc>
          <w:tcPr>
            <w:tcW w:w="6644" w:type="dxa"/>
            <w:gridSpan w:val="11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default" w:ascii="仿宋_GB2312" w:hAnsi="宋体" w:eastAsia="仿宋_GB2312"/>
                <w:bCs/>
                <w:color w:val="auto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808080" w:themeColor="text1" w:themeTint="80"/>
                <w:spacing w:val="-11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参赛项目涉及除专利之外的其他类型知识产权</w:t>
            </w:r>
            <w:r>
              <w:rPr>
                <w:rFonts w:hint="eastAsia" w:ascii="仿宋_GB2312" w:hAnsi="Times New Roman" w:eastAsia="仿宋_GB2312"/>
                <w:color w:val="808080" w:themeColor="text1" w:themeTint="80"/>
                <w:spacing w:val="-11"/>
                <w:sz w:val="24"/>
                <w:szCs w:val="24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、</w:t>
            </w:r>
            <w:r>
              <w:rPr>
                <w:rFonts w:hint="eastAsia" w:ascii="仿宋_GB2312" w:hAnsi="Times New Roman" w:eastAsia="仿宋_GB2312"/>
                <w:color w:val="808080" w:themeColor="text1" w:themeTint="80"/>
                <w:spacing w:val="-11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授权时间</w:t>
            </w:r>
            <w:r>
              <w:rPr>
                <w:rFonts w:hint="eastAsia" w:ascii="仿宋_GB2312" w:hAnsi="Times New Roman" w:eastAsia="仿宋_GB2312"/>
                <w:color w:val="808080" w:themeColor="text1" w:themeTint="80"/>
                <w:spacing w:val="-11"/>
                <w:sz w:val="24"/>
                <w:szCs w:val="24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、</w:t>
            </w:r>
            <w:r>
              <w:rPr>
                <w:rFonts w:hint="eastAsia" w:ascii="仿宋_GB2312" w:hAnsi="Times New Roman" w:eastAsia="仿宋_GB2312"/>
                <w:color w:val="808080" w:themeColor="text1" w:themeTint="80"/>
                <w:spacing w:val="-11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知识产权有效状态</w:t>
            </w:r>
            <w:r>
              <w:rPr>
                <w:rFonts w:hint="eastAsia" w:ascii="仿宋_GB2312" w:hAnsi="Times New Roman" w:eastAsia="仿宋_GB2312"/>
                <w:color w:val="808080" w:themeColor="text1" w:themeTint="80"/>
                <w:spacing w:val="-11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等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098" w:type="dxa"/>
            <w:gridSpan w:val="13"/>
            <w:tcBorders>
              <w:tl2br w:val="nil"/>
              <w:tr2bl w:val="nil"/>
            </w:tcBorders>
          </w:tcPr>
          <w:p>
            <w:pPr>
              <w:spacing w:line="240" w:lineRule="auto"/>
              <w:rPr>
                <w:rFonts w:hint="default" w:ascii="仿宋_GB2312" w:hAnsi="宋体" w:eastAsia="仿宋_GB2312"/>
                <w:b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pacing w:val="-11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/>
                <w:b/>
                <w:spacing w:val="-11"/>
                <w:sz w:val="24"/>
                <w:szCs w:val="24"/>
              </w:rPr>
              <w:t>参赛项目</w:t>
            </w:r>
            <w:r>
              <w:rPr>
                <w:rFonts w:hint="eastAsia" w:ascii="仿宋_GB2312" w:hAnsi="宋体" w:eastAsia="仿宋_GB2312"/>
                <w:b/>
                <w:spacing w:val="-11"/>
                <w:sz w:val="24"/>
                <w:szCs w:val="24"/>
                <w:lang w:val="en-US" w:eastAsia="zh-CN"/>
              </w:rPr>
              <w:t>的创新/创意情况</w:t>
            </w:r>
          </w:p>
          <w:p>
            <w:pPr>
              <w:spacing w:line="240" w:lineRule="auto"/>
              <w:rPr>
                <w:rFonts w:hint="eastAsia" w:ascii="仿宋_GB2312" w:hAnsi="宋体" w:eastAsia="仿宋_GB2312"/>
                <w:bCs/>
                <w:color w:val="808080" w:themeColor="text1" w:themeTint="80"/>
                <w:spacing w:val="-11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808080" w:themeColor="text1" w:themeTint="80"/>
                <w:spacing w:val="-11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包括创新组项目的技术方案、解决的技术问题、技术效果、</w:t>
            </w:r>
            <w:r>
              <w:rPr>
                <w:rFonts w:hint="eastAsia" w:ascii="仿宋_GB2312" w:hAnsi="宋体" w:eastAsia="仿宋_GB2312"/>
                <w:color w:val="808080" w:themeColor="text1" w:themeTint="80"/>
                <w:spacing w:val="-11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主要创新点、产品特色及优势等</w:t>
            </w:r>
            <w:r>
              <w:rPr>
                <w:rFonts w:hint="eastAsia" w:ascii="仿宋_GB2312" w:hAnsi="宋体" w:eastAsia="仿宋_GB2312"/>
                <w:color w:val="808080" w:themeColor="text1" w:themeTint="80"/>
                <w:spacing w:val="-11"/>
                <w:sz w:val="24"/>
                <w:szCs w:val="24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，</w:t>
            </w:r>
            <w:r>
              <w:rPr>
                <w:rFonts w:hint="eastAsia" w:ascii="仿宋_GB2312" w:hAnsi="宋体" w:eastAsia="仿宋_GB2312"/>
                <w:color w:val="808080" w:themeColor="text1" w:themeTint="80"/>
                <w:spacing w:val="-11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或创意组项目的创意方案及理念、解决的技术问题、技术效果、主要创新点、</w:t>
            </w:r>
            <w:r>
              <w:rPr>
                <w:rFonts w:hint="eastAsia" w:ascii="仿宋_GB2312" w:hAnsi="宋体" w:eastAsia="仿宋_GB2312"/>
                <w:color w:val="808080" w:themeColor="text1" w:themeTint="80"/>
                <w:spacing w:val="-11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产品特色及优势等</w:t>
            </w:r>
            <w:r>
              <w:rPr>
                <w:rFonts w:hint="eastAsia" w:ascii="仿宋_GB2312" w:hAnsi="宋体" w:eastAsia="仿宋_GB2312"/>
                <w:bCs/>
                <w:color w:val="808080" w:themeColor="text1" w:themeTint="80"/>
                <w:spacing w:val="-11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（500字以内）</w:t>
            </w:r>
          </w:p>
          <w:p>
            <w:pPr>
              <w:spacing w:line="400" w:lineRule="exact"/>
              <w:rPr>
                <w:rFonts w:hint="default" w:ascii="仿宋_GB2312" w:hAnsi="宋体" w:eastAsia="仿宋_GB2312"/>
                <w:b/>
                <w:bCs w:val="0"/>
                <w:color w:val="auto"/>
                <w:spacing w:val="-11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 w:ascii="仿宋_GB2312" w:hAnsi="宋体" w:eastAsia="仿宋_GB2312"/>
                <w:b/>
                <w:bCs w:val="0"/>
                <w:color w:val="auto"/>
                <w:spacing w:val="-11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 w:ascii="仿宋_GB2312" w:hAnsi="宋体" w:eastAsia="仿宋_GB2312"/>
                <w:b/>
                <w:bCs w:val="0"/>
                <w:color w:val="auto"/>
                <w:spacing w:val="-11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 w:ascii="仿宋_GB2312" w:hAnsi="宋体" w:eastAsia="仿宋_GB2312"/>
                <w:b/>
                <w:bCs w:val="0"/>
                <w:color w:val="auto"/>
                <w:spacing w:val="-11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 w:ascii="仿宋_GB2312" w:hAnsi="宋体" w:eastAsia="仿宋_GB2312"/>
                <w:b/>
                <w:bCs w:val="0"/>
                <w:color w:val="auto"/>
                <w:spacing w:val="-11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 w:ascii="仿宋_GB2312" w:hAnsi="宋体" w:eastAsia="仿宋_GB2312"/>
                <w:b/>
                <w:bCs w:val="0"/>
                <w:color w:val="auto"/>
                <w:spacing w:val="-11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 w:ascii="仿宋_GB2312" w:hAnsi="宋体" w:eastAsia="仿宋_GB2312"/>
                <w:b/>
                <w:bCs w:val="0"/>
                <w:color w:val="auto"/>
                <w:spacing w:val="-11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 w:ascii="仿宋_GB2312" w:hAnsi="宋体" w:eastAsia="仿宋_GB2312"/>
                <w:b/>
                <w:bCs w:val="0"/>
                <w:color w:val="auto"/>
                <w:spacing w:val="-11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 w:ascii="仿宋_GB2312" w:hAnsi="宋体" w:eastAsia="仿宋_GB2312"/>
                <w:b/>
                <w:bCs w:val="0"/>
                <w:color w:val="auto"/>
                <w:spacing w:val="-11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 w:ascii="仿宋_GB2312" w:hAnsi="宋体" w:eastAsia="仿宋_GB2312"/>
                <w:b/>
                <w:bCs w:val="0"/>
                <w:color w:val="auto"/>
                <w:spacing w:val="-11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 w:ascii="仿宋_GB2312" w:hAnsi="宋体" w:eastAsia="仿宋_GB2312"/>
                <w:b/>
                <w:bCs w:val="0"/>
                <w:color w:val="auto"/>
                <w:spacing w:val="-11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 w:ascii="仿宋_GB2312" w:hAnsi="宋体" w:eastAsia="仿宋_GB2312"/>
                <w:b/>
                <w:bCs w:val="0"/>
                <w:color w:val="auto"/>
                <w:spacing w:val="-11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 w:ascii="仿宋_GB2312" w:hAnsi="宋体" w:eastAsia="仿宋_GB2312"/>
                <w:b/>
                <w:bCs w:val="0"/>
                <w:color w:val="auto"/>
                <w:spacing w:val="-1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2" w:hRule="atLeast"/>
          <w:jc w:val="center"/>
        </w:trPr>
        <w:tc>
          <w:tcPr>
            <w:tcW w:w="9098" w:type="dxa"/>
            <w:gridSpan w:val="13"/>
            <w:tcBorders>
              <w:tl2br w:val="nil"/>
              <w:tr2bl w:val="nil"/>
            </w:tcBorders>
          </w:tcPr>
          <w:p>
            <w:pPr>
              <w:spacing w:line="240" w:lineRule="auto"/>
              <w:rPr>
                <w:rFonts w:hint="eastAsia" w:ascii="仿宋_GB2312" w:hAnsi="宋体" w:eastAsia="仿宋_GB2312"/>
                <w:b/>
                <w:bCs w:val="0"/>
                <w:color w:val="auto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pacing w:val="-11"/>
                <w:sz w:val="24"/>
                <w:szCs w:val="24"/>
                <w:lang w:val="en-US" w:eastAsia="zh-CN"/>
              </w:rPr>
              <w:t>3.参赛项目的产业化程度</w:t>
            </w:r>
          </w:p>
          <w:p>
            <w:pPr>
              <w:spacing w:line="240" w:lineRule="auto"/>
              <w:rPr>
                <w:rFonts w:hint="default" w:ascii="仿宋_GB2312" w:hAnsi="宋体" w:eastAsia="仿宋_GB2312"/>
                <w:b/>
                <w:bCs w:val="0"/>
                <w:color w:val="auto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808080" w:themeColor="text1" w:themeTint="80"/>
                <w:spacing w:val="-11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包括</w:t>
            </w:r>
            <w:r>
              <w:rPr>
                <w:rFonts w:hint="eastAsia" w:ascii="仿宋_GB2312" w:hAnsi="宋体" w:eastAsia="仿宋_GB2312"/>
                <w:color w:val="808080" w:themeColor="text1" w:themeTint="80"/>
                <w:spacing w:val="-11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项目产品的产业化程度</w:t>
            </w:r>
            <w:r>
              <w:rPr>
                <w:rFonts w:hint="eastAsia" w:ascii="仿宋_GB2312" w:hAnsi="宋体" w:eastAsia="仿宋_GB2312"/>
                <w:color w:val="808080" w:themeColor="text1" w:themeTint="80"/>
                <w:spacing w:val="-11"/>
                <w:sz w:val="24"/>
                <w:szCs w:val="24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、</w:t>
            </w:r>
            <w:r>
              <w:rPr>
                <w:rFonts w:hint="eastAsia" w:ascii="仿宋_GB2312" w:hAnsi="宋体" w:eastAsia="仿宋_GB2312"/>
                <w:color w:val="808080" w:themeColor="text1" w:themeTint="80"/>
                <w:spacing w:val="-11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产品上市情况及市场规模、产品目标群体和适用场景、市场竞争力、市场前景预测等，并填写下表</w:t>
            </w:r>
            <w:r>
              <w:rPr>
                <w:rFonts w:hint="eastAsia" w:ascii="仿宋_GB2312" w:hAnsi="宋体" w:eastAsia="仿宋_GB2312"/>
                <w:bCs/>
                <w:color w:val="808080" w:themeColor="text1" w:themeTint="80"/>
                <w:spacing w:val="-11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（500字以内）</w:t>
            </w:r>
          </w:p>
          <w:p>
            <w:pPr>
              <w:spacing w:line="400" w:lineRule="exact"/>
              <w:rPr>
                <w:rFonts w:hint="default" w:ascii="仿宋_GB2312" w:hAnsi="宋体" w:eastAsia="仿宋_GB2312"/>
                <w:b/>
                <w:bCs w:val="0"/>
                <w:color w:val="auto"/>
                <w:spacing w:val="-11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 w:ascii="仿宋_GB2312" w:hAnsi="宋体" w:eastAsia="仿宋_GB2312"/>
                <w:b/>
                <w:bCs w:val="0"/>
                <w:color w:val="auto"/>
                <w:spacing w:val="-11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 w:ascii="仿宋_GB2312" w:hAnsi="宋体" w:eastAsia="仿宋_GB2312"/>
                <w:b/>
                <w:bCs w:val="0"/>
                <w:color w:val="auto"/>
                <w:spacing w:val="-11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 w:ascii="仿宋_GB2312" w:hAnsi="宋体" w:eastAsia="仿宋_GB2312"/>
                <w:b/>
                <w:bCs w:val="0"/>
                <w:color w:val="auto"/>
                <w:spacing w:val="-11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 w:ascii="仿宋_GB2312" w:hAnsi="宋体" w:eastAsia="仿宋_GB2312"/>
                <w:b/>
                <w:bCs w:val="0"/>
                <w:color w:val="auto"/>
                <w:spacing w:val="-11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 w:ascii="仿宋_GB2312" w:hAnsi="宋体" w:eastAsia="仿宋_GB2312"/>
                <w:b/>
                <w:bCs w:val="0"/>
                <w:color w:val="auto"/>
                <w:spacing w:val="-11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 w:ascii="仿宋_GB2312" w:hAnsi="宋体" w:eastAsia="仿宋_GB2312"/>
                <w:b/>
                <w:bCs w:val="0"/>
                <w:color w:val="auto"/>
                <w:spacing w:val="-11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 w:ascii="仿宋_GB2312" w:hAnsi="宋体" w:eastAsia="仿宋_GB2312"/>
                <w:b/>
                <w:bCs w:val="0"/>
                <w:color w:val="auto"/>
                <w:spacing w:val="-11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 w:ascii="仿宋_GB2312" w:hAnsi="宋体" w:eastAsia="仿宋_GB2312"/>
                <w:b/>
                <w:bCs w:val="0"/>
                <w:color w:val="auto"/>
                <w:spacing w:val="-11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 w:ascii="仿宋_GB2312" w:hAnsi="宋体" w:eastAsia="仿宋_GB2312"/>
                <w:b/>
                <w:bCs w:val="0"/>
                <w:color w:val="auto"/>
                <w:spacing w:val="-11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 w:ascii="仿宋_GB2312" w:hAnsi="宋体" w:eastAsia="仿宋_GB2312"/>
                <w:b/>
                <w:bCs w:val="0"/>
                <w:color w:val="auto"/>
                <w:spacing w:val="-11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 w:ascii="仿宋_GB2312" w:hAnsi="宋体" w:eastAsia="仿宋_GB2312"/>
                <w:b/>
                <w:bCs w:val="0"/>
                <w:color w:val="auto"/>
                <w:spacing w:val="-1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86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pacing w:val="-11"/>
                <w:sz w:val="24"/>
                <w:szCs w:val="24"/>
              </w:rPr>
              <w:t>专利产品上市时间</w:t>
            </w:r>
          </w:p>
        </w:tc>
        <w:tc>
          <w:tcPr>
            <w:tcW w:w="6237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Cs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808080" w:themeColor="text1" w:themeTint="80"/>
                <w:spacing w:val="-11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XXXX</w:t>
            </w:r>
            <w:r>
              <w:rPr>
                <w:rFonts w:hint="eastAsia" w:ascii="仿宋_GB2312" w:hAnsi="宋体" w:eastAsia="仿宋_GB2312"/>
                <w:color w:val="808080" w:themeColor="text1" w:themeTint="80"/>
                <w:spacing w:val="-11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年</w:t>
            </w:r>
            <w:r>
              <w:rPr>
                <w:rFonts w:hint="eastAsia" w:ascii="仿宋_GB2312" w:hAnsi="宋体" w:eastAsia="仿宋_GB2312"/>
                <w:color w:val="808080" w:themeColor="text1" w:themeTint="80"/>
                <w:spacing w:val="-11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XX</w:t>
            </w:r>
            <w:r>
              <w:rPr>
                <w:rFonts w:hint="eastAsia" w:ascii="仿宋_GB2312" w:hAnsi="宋体" w:eastAsia="仿宋_GB2312"/>
                <w:color w:val="808080" w:themeColor="text1" w:themeTint="80"/>
                <w:spacing w:val="-11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月</w:t>
            </w:r>
            <w:r>
              <w:rPr>
                <w:rFonts w:hint="eastAsia" w:ascii="仿宋_GB2312" w:hAnsi="宋体" w:eastAsia="仿宋_GB2312"/>
                <w:color w:val="808080" w:themeColor="text1" w:themeTint="80"/>
                <w:spacing w:val="-11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，孵化阶段请填写预计上市</w:t>
            </w:r>
            <w:r>
              <w:rPr>
                <w:rFonts w:hint="eastAsia" w:ascii="仿宋_GB2312" w:hAnsi="宋体" w:eastAsia="仿宋_GB2312"/>
                <w:color w:val="808080" w:themeColor="text1" w:themeTint="80"/>
                <w:spacing w:val="-11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时间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pacing w:val="-11"/>
                <w:sz w:val="24"/>
                <w:szCs w:val="24"/>
              </w:rPr>
              <w:t>专利产品近三年经济效益（</w:t>
            </w:r>
            <w:r>
              <w:rPr>
                <w:rFonts w:hint="eastAsia" w:ascii="仿宋_GB2312" w:hAnsi="宋体" w:eastAsia="仿宋_GB2312"/>
                <w:b/>
                <w:spacing w:val="-11"/>
                <w:sz w:val="24"/>
                <w:szCs w:val="24"/>
                <w:lang w:val="en-US" w:eastAsia="zh-CN"/>
              </w:rPr>
              <w:t>如有</w:t>
            </w:r>
            <w:r>
              <w:rPr>
                <w:rFonts w:hint="eastAsia" w:ascii="仿宋_GB2312" w:hAnsi="宋体" w:eastAsia="仿宋_GB2312"/>
                <w:b/>
                <w:spacing w:val="-11"/>
                <w:sz w:val="24"/>
                <w:szCs w:val="24"/>
              </w:rPr>
              <w:t>）</w:t>
            </w:r>
          </w:p>
        </w:tc>
        <w:tc>
          <w:tcPr>
            <w:tcW w:w="12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宋体" w:eastAsia="仿宋_GB2312"/>
                <w:spacing w:val="-11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pacing w:val="-11"/>
                <w:sz w:val="22"/>
                <w:szCs w:val="22"/>
              </w:rPr>
              <w:t>201</w:t>
            </w:r>
            <w:r>
              <w:rPr>
                <w:rFonts w:hint="eastAsia" w:ascii="仿宋_GB2312" w:hAnsi="宋体" w:eastAsia="仿宋_GB2312"/>
                <w:spacing w:val="-11"/>
                <w:sz w:val="22"/>
                <w:szCs w:val="22"/>
                <w:lang w:val="en-US" w:eastAsia="zh-CN"/>
              </w:rPr>
              <w:t>7年</w:t>
            </w:r>
            <w:r>
              <w:rPr>
                <w:rFonts w:hint="eastAsia" w:ascii="仿宋_GB2312" w:hAnsi="宋体" w:eastAsia="仿宋_GB2312"/>
                <w:spacing w:val="-11"/>
                <w:sz w:val="22"/>
                <w:szCs w:val="22"/>
              </w:rPr>
              <w:t>销售额</w:t>
            </w:r>
            <w:r>
              <w:rPr>
                <w:rFonts w:hint="eastAsia" w:ascii="仿宋_GB2312" w:hAnsi="宋体" w:eastAsia="仿宋_GB2312"/>
                <w:spacing w:val="-11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pacing w:val="-11"/>
                <w:sz w:val="22"/>
                <w:szCs w:val="22"/>
                <w:lang w:val="en-US" w:eastAsia="zh-CN"/>
              </w:rPr>
              <w:t>万元）</w:t>
            </w:r>
          </w:p>
        </w:tc>
        <w:tc>
          <w:tcPr>
            <w:tcW w:w="12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ascii="仿宋_GB2312" w:hAnsi="宋体" w:eastAsia="仿宋_GB2312"/>
                <w:spacing w:val="-11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pacing w:val="-11"/>
                <w:sz w:val="22"/>
                <w:szCs w:val="22"/>
              </w:rPr>
              <w:t>201</w:t>
            </w:r>
            <w:r>
              <w:rPr>
                <w:rFonts w:hint="eastAsia" w:ascii="仿宋_GB2312" w:hAnsi="宋体" w:eastAsia="仿宋_GB2312"/>
                <w:spacing w:val="-11"/>
                <w:sz w:val="22"/>
                <w:szCs w:val="22"/>
                <w:lang w:val="en-US" w:eastAsia="zh-CN"/>
              </w:rPr>
              <w:t>7年</w:t>
            </w:r>
            <w:r>
              <w:rPr>
                <w:rFonts w:hint="eastAsia" w:ascii="仿宋_GB2312" w:hAnsi="宋体" w:eastAsia="仿宋_GB2312"/>
                <w:spacing w:val="-11"/>
                <w:sz w:val="22"/>
                <w:szCs w:val="22"/>
              </w:rPr>
              <w:t>销售利润</w:t>
            </w:r>
            <w:r>
              <w:rPr>
                <w:rFonts w:hint="eastAsia" w:ascii="仿宋_GB2312" w:hAnsi="宋体" w:eastAsia="仿宋_GB2312"/>
                <w:spacing w:val="-11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pacing w:val="-11"/>
                <w:sz w:val="22"/>
                <w:szCs w:val="22"/>
                <w:lang w:val="en-US" w:eastAsia="zh-CN"/>
              </w:rPr>
              <w:t>万元）</w:t>
            </w: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仿宋_GB2312" w:hAnsi="宋体" w:eastAsia="仿宋_GB2312"/>
                <w:spacing w:val="-1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1"/>
                <w:sz w:val="22"/>
                <w:szCs w:val="22"/>
              </w:rPr>
              <w:t>201</w:t>
            </w:r>
            <w:r>
              <w:rPr>
                <w:rFonts w:hint="eastAsia" w:ascii="仿宋_GB2312" w:hAnsi="宋体" w:eastAsia="仿宋_GB2312"/>
                <w:spacing w:val="-11"/>
                <w:sz w:val="22"/>
                <w:szCs w:val="22"/>
                <w:lang w:val="en-US" w:eastAsia="zh-CN"/>
              </w:rPr>
              <w:t>8年</w:t>
            </w:r>
            <w:r>
              <w:rPr>
                <w:rFonts w:hint="eastAsia" w:ascii="仿宋_GB2312" w:hAnsi="宋体" w:eastAsia="仿宋_GB2312"/>
                <w:spacing w:val="-11"/>
                <w:sz w:val="22"/>
                <w:szCs w:val="22"/>
              </w:rPr>
              <w:t>销售额</w:t>
            </w:r>
            <w:r>
              <w:rPr>
                <w:rFonts w:hint="eastAsia" w:ascii="仿宋_GB2312" w:hAnsi="宋体" w:eastAsia="仿宋_GB2312"/>
                <w:spacing w:val="-11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pacing w:val="-11"/>
                <w:sz w:val="22"/>
                <w:szCs w:val="22"/>
                <w:lang w:val="en-US" w:eastAsia="zh-CN"/>
              </w:rPr>
              <w:t>万元）</w:t>
            </w: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ascii="仿宋_GB2312" w:hAnsi="宋体" w:eastAsia="仿宋_GB2312"/>
                <w:spacing w:val="-11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pacing w:val="-11"/>
                <w:sz w:val="22"/>
                <w:szCs w:val="22"/>
              </w:rPr>
              <w:t>201</w:t>
            </w:r>
            <w:r>
              <w:rPr>
                <w:rFonts w:hint="eastAsia" w:ascii="仿宋_GB2312" w:hAnsi="宋体" w:eastAsia="仿宋_GB2312"/>
                <w:spacing w:val="-11"/>
                <w:sz w:val="22"/>
                <w:szCs w:val="22"/>
                <w:lang w:val="en-US" w:eastAsia="zh-CN"/>
              </w:rPr>
              <w:t>8年</w:t>
            </w:r>
            <w:r>
              <w:rPr>
                <w:rFonts w:hint="eastAsia" w:ascii="仿宋_GB2312" w:hAnsi="宋体" w:eastAsia="仿宋_GB2312"/>
                <w:spacing w:val="-11"/>
                <w:sz w:val="22"/>
                <w:szCs w:val="22"/>
              </w:rPr>
              <w:t>销售利润</w:t>
            </w:r>
            <w:r>
              <w:rPr>
                <w:rFonts w:hint="eastAsia" w:ascii="仿宋_GB2312" w:hAnsi="宋体" w:eastAsia="仿宋_GB2312"/>
                <w:spacing w:val="-11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pacing w:val="-11"/>
                <w:sz w:val="22"/>
                <w:szCs w:val="22"/>
                <w:lang w:val="en-US" w:eastAsia="zh-CN"/>
              </w:rPr>
              <w:t>万元）</w:t>
            </w: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ascii="仿宋_GB2312" w:hAnsi="宋体" w:eastAsia="仿宋_GB2312"/>
                <w:spacing w:val="-11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pacing w:val="-11"/>
                <w:sz w:val="22"/>
                <w:szCs w:val="22"/>
              </w:rPr>
              <w:t>201</w:t>
            </w:r>
            <w:r>
              <w:rPr>
                <w:rFonts w:hint="eastAsia" w:ascii="仿宋_GB2312" w:hAnsi="宋体" w:eastAsia="仿宋_GB2312"/>
                <w:spacing w:val="-11"/>
                <w:sz w:val="22"/>
                <w:szCs w:val="22"/>
                <w:lang w:val="en-US" w:eastAsia="zh-CN"/>
              </w:rPr>
              <w:t>9年</w:t>
            </w:r>
            <w:r>
              <w:rPr>
                <w:rFonts w:hint="eastAsia" w:ascii="仿宋_GB2312" w:hAnsi="宋体" w:eastAsia="仿宋_GB2312"/>
                <w:spacing w:val="-11"/>
                <w:sz w:val="22"/>
                <w:szCs w:val="22"/>
              </w:rPr>
              <w:t>销售额</w:t>
            </w:r>
            <w:r>
              <w:rPr>
                <w:rFonts w:hint="eastAsia" w:ascii="仿宋_GB2312" w:hAnsi="宋体" w:eastAsia="仿宋_GB2312"/>
                <w:spacing w:val="-11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pacing w:val="-11"/>
                <w:sz w:val="22"/>
                <w:szCs w:val="22"/>
                <w:lang w:val="en-US" w:eastAsia="zh-CN"/>
              </w:rPr>
              <w:t>万元）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ascii="仿宋_GB2312" w:hAnsi="宋体" w:eastAsia="仿宋_GB2312"/>
                <w:spacing w:val="-11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pacing w:val="-11"/>
                <w:sz w:val="22"/>
                <w:szCs w:val="22"/>
              </w:rPr>
              <w:t>201</w:t>
            </w:r>
            <w:r>
              <w:rPr>
                <w:rFonts w:hint="eastAsia" w:ascii="仿宋_GB2312" w:hAnsi="宋体" w:eastAsia="仿宋_GB2312"/>
                <w:spacing w:val="-11"/>
                <w:sz w:val="22"/>
                <w:szCs w:val="22"/>
                <w:lang w:val="en-US" w:eastAsia="zh-CN"/>
              </w:rPr>
              <w:t>9年</w:t>
            </w:r>
            <w:r>
              <w:rPr>
                <w:rFonts w:hint="eastAsia" w:ascii="仿宋_GB2312" w:hAnsi="宋体" w:eastAsia="仿宋_GB2312"/>
                <w:spacing w:val="-11"/>
                <w:sz w:val="22"/>
                <w:szCs w:val="22"/>
              </w:rPr>
              <w:t>销售利润</w:t>
            </w:r>
            <w:r>
              <w:rPr>
                <w:rFonts w:hint="eastAsia" w:ascii="仿宋_GB2312" w:hAnsi="宋体" w:eastAsia="仿宋_GB2312"/>
                <w:spacing w:val="-11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pacing w:val="-11"/>
                <w:sz w:val="22"/>
                <w:szCs w:val="22"/>
                <w:lang w:val="en-US" w:eastAsia="zh-CN"/>
              </w:rPr>
              <w:t>万元）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3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1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仿宋_GB2312" w:hAnsi="宋体" w:eastAsia="仿宋_GB2312"/>
                <w:spacing w:val="-11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1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1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1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1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1"/>
                <w:sz w:val="24"/>
                <w:szCs w:val="24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7" w:hRule="atLeast"/>
          <w:jc w:val="center"/>
        </w:trPr>
        <w:tc>
          <w:tcPr>
            <w:tcW w:w="9098" w:type="dxa"/>
            <w:gridSpan w:val="13"/>
            <w:tcBorders>
              <w:tl2br w:val="nil"/>
              <w:tr2bl w:val="nil"/>
            </w:tcBorders>
          </w:tcPr>
          <w:p>
            <w:pPr>
              <w:spacing w:line="240" w:lineRule="auto"/>
              <w:rPr>
                <w:rFonts w:hint="eastAsia" w:ascii="仿宋_GB2312" w:hAnsi="宋体" w:eastAsia="仿宋_GB2312"/>
                <w:b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pacing w:val="-11"/>
                <w:sz w:val="24"/>
                <w:szCs w:val="24"/>
                <w:lang w:val="en-US" w:eastAsia="zh-CN"/>
              </w:rPr>
              <w:t>4.参赛</w:t>
            </w:r>
            <w:r>
              <w:rPr>
                <w:rFonts w:hint="eastAsia" w:ascii="仿宋_GB2312" w:hAnsi="宋体" w:eastAsia="仿宋_GB2312"/>
                <w:b/>
                <w:spacing w:val="-11"/>
                <w:sz w:val="24"/>
                <w:szCs w:val="24"/>
              </w:rPr>
              <w:t>项目</w:t>
            </w:r>
            <w:r>
              <w:rPr>
                <w:rFonts w:hint="eastAsia" w:ascii="仿宋_GB2312" w:hAnsi="宋体" w:eastAsia="仿宋_GB2312"/>
                <w:b/>
                <w:spacing w:val="-11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仿宋_GB2312" w:hAnsi="宋体" w:eastAsia="仿宋_GB2312"/>
                <w:b/>
                <w:spacing w:val="-11"/>
                <w:sz w:val="24"/>
                <w:szCs w:val="24"/>
              </w:rPr>
              <w:t>社会效益</w:t>
            </w:r>
          </w:p>
          <w:p>
            <w:pPr>
              <w:spacing w:line="240" w:lineRule="auto"/>
              <w:rPr>
                <w:rFonts w:ascii="仿宋_GB2312" w:hAnsi="宋体" w:eastAsia="仿宋_GB2312"/>
                <w:color w:val="808080" w:themeColor="text1" w:themeTint="80"/>
                <w:spacing w:val="-11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808080" w:themeColor="text1" w:themeTint="80"/>
                <w:spacing w:val="-11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包括</w:t>
            </w:r>
            <w:r>
              <w:rPr>
                <w:rFonts w:hint="eastAsia" w:ascii="仿宋_GB2312" w:hAnsi="宋体" w:eastAsia="仿宋_GB2312"/>
                <w:color w:val="808080" w:themeColor="text1" w:themeTint="80"/>
                <w:spacing w:val="-11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对民众生活习惯转变</w:t>
            </w:r>
            <w:r>
              <w:rPr>
                <w:rFonts w:hint="eastAsia" w:ascii="仿宋_GB2312" w:hAnsi="宋体" w:eastAsia="仿宋_GB2312"/>
                <w:color w:val="808080" w:themeColor="text1" w:themeTint="80"/>
                <w:spacing w:val="-11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和</w:t>
            </w:r>
            <w:r>
              <w:rPr>
                <w:rFonts w:hint="eastAsia" w:ascii="仿宋_GB2312" w:hAnsi="宋体" w:eastAsia="仿宋_GB2312"/>
                <w:color w:val="808080" w:themeColor="text1" w:themeTint="80"/>
                <w:spacing w:val="-11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生活品质提升的影响程度</w:t>
            </w:r>
            <w:r>
              <w:rPr>
                <w:rFonts w:hint="eastAsia" w:ascii="仿宋_GB2312" w:hAnsi="宋体" w:eastAsia="仿宋_GB2312"/>
                <w:color w:val="808080" w:themeColor="text1" w:themeTint="80"/>
                <w:spacing w:val="-11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及其他社会效益、项目获奖情况（须提交获奖证明）等</w:t>
            </w:r>
            <w:r>
              <w:rPr>
                <w:rFonts w:hint="eastAsia" w:ascii="仿宋_GB2312" w:hAnsi="宋体" w:eastAsia="仿宋_GB2312"/>
                <w:color w:val="808080" w:themeColor="text1" w:themeTint="80"/>
                <w:spacing w:val="-11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</w:t>
            </w:r>
            <w:r>
              <w:rPr>
                <w:rFonts w:hint="eastAsia" w:ascii="仿宋_GB2312" w:hAnsi="宋体" w:eastAsia="仿宋_GB2312"/>
                <w:color w:val="808080" w:themeColor="text1" w:themeTint="80"/>
                <w:spacing w:val="-11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5</w:t>
            </w:r>
            <w:r>
              <w:rPr>
                <w:rFonts w:hint="eastAsia" w:ascii="仿宋_GB2312" w:hAnsi="宋体" w:eastAsia="仿宋_GB2312"/>
                <w:color w:val="808080" w:themeColor="text1" w:themeTint="80"/>
                <w:spacing w:val="-11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00字以内）</w:t>
            </w:r>
          </w:p>
          <w:p>
            <w:pPr>
              <w:spacing w:line="240" w:lineRule="auto"/>
              <w:rPr>
                <w:rFonts w:ascii="仿宋_GB2312" w:hAnsi="宋体" w:eastAsia="仿宋_GB2312"/>
                <w:b/>
                <w:spacing w:val="-11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b/>
                <w:spacing w:val="-11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b/>
                <w:spacing w:val="-11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b/>
                <w:spacing w:val="-11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b/>
                <w:spacing w:val="-11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b/>
                <w:spacing w:val="-11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b/>
                <w:spacing w:val="-11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b/>
                <w:spacing w:val="-11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b/>
                <w:spacing w:val="-11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b/>
                <w:spacing w:val="-11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b/>
                <w:spacing w:val="-11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b/>
                <w:spacing w:val="-11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b/>
                <w:spacing w:val="-11"/>
                <w:sz w:val="24"/>
                <w:szCs w:val="24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4" w:hRule="atLeast"/>
          <w:jc w:val="center"/>
        </w:trPr>
        <w:tc>
          <w:tcPr>
            <w:tcW w:w="9098" w:type="dxa"/>
            <w:gridSpan w:val="13"/>
            <w:tcBorders>
              <w:tl2br w:val="nil"/>
              <w:tr2bl w:val="nil"/>
            </w:tcBorders>
          </w:tcPr>
          <w:p>
            <w:pPr>
              <w:spacing w:line="240" w:lineRule="auto"/>
              <w:rPr>
                <w:rFonts w:ascii="仿宋_GB2312" w:hAnsi="Times New Roman" w:eastAsia="仿宋_GB2312"/>
                <w:b/>
                <w:bCs/>
                <w:color w:val="000000" w:themeColor="text1"/>
                <w:spacing w:val="-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 w:themeColor="text1"/>
                <w:spacing w:val="-1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仿宋_GB2312" w:hAnsi="Times New Roman" w:eastAsia="仿宋_GB2312"/>
                <w:b/>
                <w:bCs/>
                <w:color w:val="000000" w:themeColor="text1"/>
                <w:spacing w:val="-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专利产品图片</w:t>
            </w:r>
          </w:p>
          <w:p>
            <w:pPr>
              <w:spacing w:line="240" w:lineRule="auto"/>
              <w:rPr>
                <w:rFonts w:hint="eastAsia" w:ascii="仿宋_GB2312" w:hAnsi="宋体" w:eastAsia="仿宋_GB2312"/>
                <w:color w:val="808080" w:themeColor="text1" w:themeTint="80"/>
                <w:spacing w:val="-11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808080" w:themeColor="text1" w:themeTint="80"/>
                <w:spacing w:val="-11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在此粘贴1-3张产品图，每张图片配15字以内文字说明</w:t>
            </w:r>
          </w:p>
          <w:p>
            <w:pPr>
              <w:spacing w:line="240" w:lineRule="auto"/>
              <w:rPr>
                <w:rFonts w:hint="eastAsia" w:ascii="仿宋_GB2312" w:hAnsi="宋体" w:eastAsia="仿宋_GB2312"/>
                <w:color w:val="808080" w:themeColor="text1" w:themeTint="80"/>
                <w:spacing w:val="-11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pacing w:line="240" w:lineRule="auto"/>
              <w:rPr>
                <w:rFonts w:hint="eastAsia" w:ascii="仿宋_GB2312" w:hAnsi="宋体" w:eastAsia="仿宋_GB2312"/>
                <w:color w:val="808080" w:themeColor="text1" w:themeTint="80"/>
                <w:spacing w:val="-11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pacing w:line="240" w:lineRule="auto"/>
              <w:rPr>
                <w:rFonts w:hint="eastAsia" w:ascii="仿宋_GB2312" w:hAnsi="宋体" w:eastAsia="仿宋_GB2312"/>
                <w:color w:val="808080" w:themeColor="text1" w:themeTint="80"/>
                <w:spacing w:val="-11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pacing w:line="240" w:lineRule="auto"/>
              <w:rPr>
                <w:rFonts w:hint="eastAsia" w:ascii="仿宋_GB2312" w:hAnsi="宋体" w:eastAsia="仿宋_GB2312"/>
                <w:color w:val="808080" w:themeColor="text1" w:themeTint="80"/>
                <w:spacing w:val="-11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pacing w:line="240" w:lineRule="auto"/>
              <w:rPr>
                <w:rFonts w:hint="eastAsia" w:ascii="仿宋_GB2312" w:hAnsi="宋体" w:eastAsia="仿宋_GB2312"/>
                <w:color w:val="808080" w:themeColor="text1" w:themeTint="80"/>
                <w:spacing w:val="-11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pacing w:line="240" w:lineRule="auto"/>
              <w:rPr>
                <w:rFonts w:hint="eastAsia" w:ascii="仿宋_GB2312" w:hAnsi="宋体" w:eastAsia="仿宋_GB2312"/>
                <w:color w:val="808080" w:themeColor="text1" w:themeTint="80"/>
                <w:spacing w:val="-11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pacing w:line="240" w:lineRule="auto"/>
              <w:rPr>
                <w:rFonts w:hint="eastAsia" w:ascii="仿宋_GB2312" w:hAnsi="宋体" w:eastAsia="仿宋_GB2312"/>
                <w:color w:val="808080" w:themeColor="text1" w:themeTint="80"/>
                <w:spacing w:val="-11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pacing w:line="240" w:lineRule="auto"/>
              <w:rPr>
                <w:rFonts w:hint="eastAsia" w:ascii="仿宋_GB2312" w:hAnsi="宋体" w:eastAsia="仿宋_GB2312"/>
                <w:color w:val="808080" w:themeColor="text1" w:themeTint="80"/>
                <w:spacing w:val="-11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pacing w:line="240" w:lineRule="auto"/>
              <w:rPr>
                <w:rFonts w:hint="eastAsia" w:ascii="仿宋_GB2312" w:hAnsi="宋体" w:eastAsia="仿宋_GB2312"/>
                <w:color w:val="808080" w:themeColor="text1" w:themeTint="80"/>
                <w:spacing w:val="-11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pacing w:line="240" w:lineRule="auto"/>
              <w:rPr>
                <w:rFonts w:hint="eastAsia" w:ascii="仿宋_GB2312" w:hAnsi="宋体" w:eastAsia="仿宋_GB2312"/>
                <w:color w:val="808080" w:themeColor="text1" w:themeTint="80"/>
                <w:spacing w:val="-11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pacing w:line="240" w:lineRule="auto"/>
              <w:rPr>
                <w:rFonts w:hint="eastAsia" w:ascii="仿宋_GB2312" w:hAnsi="宋体" w:eastAsia="仿宋_GB2312"/>
                <w:color w:val="808080" w:themeColor="text1" w:themeTint="80"/>
                <w:spacing w:val="-11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pacing w:line="240" w:lineRule="auto"/>
              <w:rPr>
                <w:rFonts w:hint="eastAsia" w:ascii="仿宋_GB2312" w:hAnsi="宋体" w:eastAsia="仿宋_GB2312"/>
                <w:color w:val="808080" w:themeColor="text1" w:themeTint="80"/>
                <w:spacing w:val="-11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pacing w:line="240" w:lineRule="auto"/>
              <w:rPr>
                <w:rFonts w:hint="eastAsia" w:ascii="仿宋_GB2312" w:hAnsi="宋体" w:eastAsia="仿宋_GB2312"/>
                <w:color w:val="808080" w:themeColor="text1" w:themeTint="80"/>
                <w:spacing w:val="-11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pacing w:line="240" w:lineRule="auto"/>
              <w:rPr>
                <w:rFonts w:hint="eastAsia" w:ascii="仿宋_GB2312" w:hAnsi="宋体" w:eastAsia="仿宋_GB2312"/>
                <w:color w:val="808080" w:themeColor="text1" w:themeTint="80"/>
                <w:spacing w:val="-11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pacing w:line="240" w:lineRule="auto"/>
              <w:rPr>
                <w:rFonts w:hint="eastAsia" w:ascii="仿宋_GB2312" w:hAnsi="宋体" w:eastAsia="仿宋_GB2312"/>
                <w:color w:val="808080" w:themeColor="text1" w:themeTint="80"/>
                <w:spacing w:val="-11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pacing w:line="240" w:lineRule="auto"/>
              <w:rPr>
                <w:rFonts w:hint="eastAsia" w:ascii="仿宋_GB2312" w:hAnsi="宋体" w:eastAsia="仿宋_GB2312"/>
                <w:color w:val="808080" w:themeColor="text1" w:themeTint="80"/>
                <w:spacing w:val="-11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pacing w:line="240" w:lineRule="auto"/>
              <w:rPr>
                <w:rFonts w:hint="eastAsia" w:ascii="仿宋_GB2312" w:hAnsi="宋体" w:eastAsia="仿宋_GB2312"/>
                <w:color w:val="808080" w:themeColor="text1" w:themeTint="80"/>
                <w:spacing w:val="-11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pacing w:line="240" w:lineRule="auto"/>
              <w:rPr>
                <w:rFonts w:hint="eastAsia" w:ascii="仿宋_GB2312" w:hAnsi="宋体" w:eastAsia="仿宋_GB2312"/>
                <w:color w:val="808080" w:themeColor="text1" w:themeTint="80"/>
                <w:spacing w:val="-11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pacing w:line="240" w:lineRule="auto"/>
              <w:rPr>
                <w:rFonts w:hint="eastAsia" w:ascii="仿宋_GB2312" w:hAnsi="宋体" w:eastAsia="仿宋_GB2312"/>
                <w:color w:val="808080" w:themeColor="text1" w:themeTint="80"/>
                <w:spacing w:val="-11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pacing w:line="240" w:lineRule="auto"/>
              <w:rPr>
                <w:rFonts w:hint="eastAsia" w:ascii="仿宋_GB2312" w:hAnsi="宋体" w:eastAsia="仿宋_GB2312"/>
                <w:color w:val="808080" w:themeColor="text1" w:themeTint="80"/>
                <w:spacing w:val="-11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pacing w:line="240" w:lineRule="auto"/>
              <w:rPr>
                <w:rFonts w:hint="eastAsia" w:ascii="仿宋_GB2312" w:hAnsi="宋体" w:eastAsia="仿宋_GB2312"/>
                <w:color w:val="808080" w:themeColor="text1" w:themeTint="80"/>
                <w:spacing w:val="-11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pacing w:line="240" w:lineRule="auto"/>
              <w:rPr>
                <w:rFonts w:hint="eastAsia" w:ascii="仿宋_GB2312" w:hAnsi="宋体" w:eastAsia="仿宋_GB2312"/>
                <w:color w:val="808080" w:themeColor="text1" w:themeTint="80"/>
                <w:spacing w:val="-11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pacing w:line="240" w:lineRule="auto"/>
              <w:rPr>
                <w:rFonts w:hint="eastAsia" w:ascii="仿宋_GB2312" w:hAnsi="宋体" w:eastAsia="仿宋_GB2312"/>
                <w:color w:val="808080" w:themeColor="text1" w:themeTint="80"/>
                <w:spacing w:val="-11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pacing w:line="240" w:lineRule="auto"/>
              <w:rPr>
                <w:rFonts w:hint="eastAsia" w:ascii="仿宋_GB2312" w:hAnsi="宋体" w:eastAsia="仿宋_GB2312"/>
                <w:color w:val="808080" w:themeColor="text1" w:themeTint="80"/>
                <w:spacing w:val="-11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</w:tbl>
    <w:p>
      <w:pPr>
        <w:rPr>
          <w:rFonts w:ascii="仿宋_GB2312" w:eastAsia="仿宋_GB2312"/>
          <w:spacing w:val="-11"/>
          <w:sz w:val="28"/>
          <w:szCs w:val="28"/>
        </w:rPr>
        <w:sectPr>
          <w:footerReference r:id="rId5" w:type="default"/>
          <w:pgSz w:w="11906" w:h="16838"/>
          <w:pgMar w:top="1270" w:right="1519" w:bottom="1270" w:left="1519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425" w:num="1"/>
          <w:docGrid w:type="lines" w:linePitch="312" w:charSpace="0"/>
        </w:sectPr>
      </w:pPr>
    </w:p>
    <w:p>
      <w:pPr>
        <w:widowControl/>
        <w:jc w:val="center"/>
        <w:outlineLvl w:val="0"/>
        <w:rPr>
          <w:rFonts w:ascii="仿宋_GB2312" w:hAnsi="Times New Roman" w:eastAsia="仿宋_GB2312"/>
          <w:b/>
          <w:color w:val="000000" w:themeColor="text1"/>
          <w:spacing w:val="-1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color w:val="000000" w:themeColor="text1"/>
          <w:spacing w:val="-11"/>
          <w:sz w:val="28"/>
          <w:szCs w:val="28"/>
          <w14:textFill>
            <w14:solidFill>
              <w14:schemeClr w14:val="tx1"/>
            </w14:solidFill>
          </w14:textFill>
        </w:rPr>
        <w:t>三、申报单位信息</w:t>
      </w:r>
    </w:p>
    <w:tbl>
      <w:tblPr>
        <w:tblStyle w:val="8"/>
        <w:tblW w:w="9058" w:type="dxa"/>
        <w:tblInd w:w="-289" w:type="dxa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nThickSmallGap" w:color="auto" w:sz="12" w:space="0"/>
          <w:insideH w:val="double" w:color="auto" w:sz="4" w:space="0"/>
          <w:insideV w:val="thinThickSmallGap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8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double" w:color="auto" w:sz="4" w:space="0"/>
            <w:insideV w:val="thinThickSmallGap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2" w:hRule="atLeast"/>
        </w:trPr>
        <w:tc>
          <w:tcPr>
            <w:tcW w:w="9058" w:type="dxa"/>
            <w:tcBorders>
              <w:tl2br w:val="nil"/>
              <w:tr2bl w:val="nil"/>
            </w:tcBorders>
          </w:tcPr>
          <w:p>
            <w:pPr>
              <w:spacing w:line="240" w:lineRule="auto"/>
              <w:rPr>
                <w:rFonts w:ascii="仿宋_GB2312" w:hAnsi="宋体" w:eastAsia="仿宋_GB2312"/>
                <w:b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pacing w:val="-11"/>
                <w:sz w:val="24"/>
                <w:szCs w:val="24"/>
              </w:rPr>
              <w:t>1.</w:t>
            </w:r>
            <w:r>
              <w:rPr>
                <w:rFonts w:hint="eastAsia" w:ascii="仿宋_GB2312" w:hAnsi="宋体" w:eastAsia="仿宋_GB2312"/>
                <w:b/>
                <w:spacing w:val="-11"/>
                <w:sz w:val="24"/>
                <w:szCs w:val="24"/>
                <w:lang w:val="en-US" w:eastAsia="zh-CN"/>
              </w:rPr>
              <w:t>申报</w:t>
            </w:r>
            <w:r>
              <w:rPr>
                <w:rFonts w:hint="eastAsia" w:ascii="仿宋_GB2312" w:hAnsi="宋体" w:eastAsia="仿宋_GB2312"/>
                <w:b/>
                <w:spacing w:val="-11"/>
                <w:sz w:val="24"/>
                <w:szCs w:val="24"/>
              </w:rPr>
              <w:t>单位简介</w:t>
            </w:r>
          </w:p>
          <w:p>
            <w:pPr>
              <w:spacing w:line="240" w:lineRule="auto"/>
              <w:rPr>
                <w:rFonts w:ascii="仿宋_GB2312" w:hAnsi="宋体" w:eastAsia="仿宋_GB2312"/>
                <w:color w:val="808080" w:themeColor="text1" w:themeTint="80"/>
                <w:spacing w:val="-11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808080" w:themeColor="text1" w:themeTint="80"/>
                <w:spacing w:val="-11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包括</w:t>
            </w:r>
            <w:r>
              <w:rPr>
                <w:rFonts w:hint="eastAsia" w:ascii="仿宋_GB2312" w:hAnsi="宋体" w:eastAsia="仿宋_GB2312"/>
                <w:color w:val="808080" w:themeColor="text1" w:themeTint="80"/>
                <w:spacing w:val="-11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牵头申报</w:t>
            </w:r>
            <w:r>
              <w:rPr>
                <w:rFonts w:hint="eastAsia" w:ascii="仿宋_GB2312" w:hAnsi="宋体" w:eastAsia="仿宋_GB2312"/>
                <w:color w:val="808080" w:themeColor="text1" w:themeTint="80"/>
                <w:spacing w:val="-11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单位成立与发展情况、主要产品、优势技术、知识产权发展及人员配置情况等内容（200字以内）</w:t>
            </w:r>
          </w:p>
          <w:p>
            <w:pPr>
              <w:spacing w:line="240" w:lineRule="auto"/>
              <w:rPr>
                <w:rFonts w:ascii="仿宋_GB2312" w:hAnsi="宋体" w:eastAsia="仿宋_GB2312"/>
                <w:spacing w:val="-11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spacing w:val="-11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spacing w:val="-11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spacing w:val="-11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b/>
                <w:spacing w:val="-11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double" w:color="auto" w:sz="4" w:space="0"/>
            <w:insideV w:val="thinThickSmallGap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6" w:hRule="atLeast"/>
        </w:trPr>
        <w:tc>
          <w:tcPr>
            <w:tcW w:w="9058" w:type="dxa"/>
            <w:tcBorders>
              <w:tl2br w:val="nil"/>
              <w:tr2bl w:val="nil"/>
            </w:tcBorders>
          </w:tcPr>
          <w:p>
            <w:pPr>
              <w:spacing w:line="240" w:lineRule="auto"/>
              <w:rPr>
                <w:rFonts w:ascii="仿宋_GB2312" w:hAnsi="宋体" w:eastAsia="仿宋_GB2312"/>
                <w:b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pacing w:val="-11"/>
                <w:sz w:val="24"/>
                <w:szCs w:val="24"/>
              </w:rPr>
              <w:t>2.参赛团队简介</w:t>
            </w:r>
          </w:p>
          <w:p>
            <w:pPr>
              <w:spacing w:line="240" w:lineRule="auto"/>
              <w:rPr>
                <w:rFonts w:ascii="仿宋_GB2312" w:hAnsi="宋体" w:eastAsia="仿宋_GB2312"/>
                <w:color w:val="808080" w:themeColor="text1" w:themeTint="80"/>
                <w:spacing w:val="-11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808080" w:themeColor="text1" w:themeTint="80"/>
                <w:spacing w:val="-11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介绍参赛团队（不超过5人）配置、代表成果、优势等，团队需包括项目核心研发人员（200字以内）</w:t>
            </w:r>
          </w:p>
          <w:p>
            <w:pPr>
              <w:spacing w:line="240" w:lineRule="auto"/>
              <w:rPr>
                <w:rFonts w:ascii="仿宋_GB2312" w:hAnsi="宋体" w:eastAsia="仿宋_GB2312"/>
                <w:b/>
                <w:spacing w:val="-11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double" w:color="auto" w:sz="4" w:space="0"/>
            <w:insideV w:val="thinThickSmallGap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3" w:hRule="atLeast"/>
        </w:trPr>
        <w:tc>
          <w:tcPr>
            <w:tcW w:w="9058" w:type="dxa"/>
            <w:tcBorders>
              <w:tl2br w:val="nil"/>
              <w:tr2bl w:val="nil"/>
            </w:tcBorders>
          </w:tcPr>
          <w:p>
            <w:pPr>
              <w:spacing w:line="240" w:lineRule="auto"/>
              <w:rPr>
                <w:rFonts w:hint="eastAsia" w:ascii="仿宋_GB2312" w:hAnsi="宋体" w:eastAsia="仿宋_GB2312"/>
                <w:b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pacing w:val="-11"/>
                <w:sz w:val="24"/>
                <w:szCs w:val="24"/>
                <w:lang w:val="en-US" w:eastAsia="zh-CN"/>
              </w:rPr>
              <w:t>3.申报单位意见</w:t>
            </w:r>
          </w:p>
          <w:p>
            <w:pPr>
              <w:spacing w:line="240" w:lineRule="auto"/>
              <w:rPr>
                <w:rFonts w:hint="default" w:ascii="仿宋_GB2312" w:hAnsi="宋体" w:eastAsia="仿宋_GB2312"/>
                <w:b/>
                <w:spacing w:val="-11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rPr>
                <w:rFonts w:hint="default" w:ascii="仿宋_GB2312" w:hAnsi="宋体" w:eastAsia="仿宋_GB2312"/>
                <w:b/>
                <w:spacing w:val="-11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rPr>
                <w:rFonts w:hint="default" w:ascii="仿宋_GB2312" w:hAnsi="宋体" w:eastAsia="仿宋_GB2312"/>
                <w:b/>
                <w:spacing w:val="-11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firstLine="438" w:firstLineChars="200"/>
              <w:rPr>
                <w:rFonts w:hint="eastAsia" w:ascii="仿宋_GB2312" w:hAnsi="仿宋" w:eastAsia="仿宋_GB2312"/>
                <w:b/>
                <w:bCs/>
                <w:spacing w:val="-11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pacing w:val="-11"/>
                <w:sz w:val="24"/>
                <w:szCs w:val="24"/>
                <w:lang w:val="en-US" w:eastAsia="zh-CN"/>
              </w:rPr>
              <w:t>本单位承诺，以上填写申报材料全部真实有效，</w:t>
            </w:r>
            <w:r>
              <w:rPr>
                <w:rFonts w:hint="eastAsia" w:ascii="仿宋_GB2312" w:hAnsi="仿宋" w:eastAsia="仿宋_GB2312"/>
                <w:b/>
                <w:bCs/>
                <w:spacing w:val="-11"/>
                <w:sz w:val="24"/>
              </w:rPr>
              <w:t>对填报内容及所附材料的真实性、准确性负责</w:t>
            </w:r>
            <w:r>
              <w:rPr>
                <w:rFonts w:hint="eastAsia" w:ascii="仿宋_GB2312" w:hAnsi="仿宋" w:eastAsia="仿宋_GB2312"/>
                <w:b/>
                <w:bCs/>
                <w:spacing w:val="-11"/>
                <w:sz w:val="24"/>
                <w:lang w:eastAsia="zh-CN"/>
              </w:rPr>
              <w:t>。</w:t>
            </w:r>
          </w:p>
          <w:p>
            <w:pPr>
              <w:spacing w:line="240" w:lineRule="auto"/>
              <w:rPr>
                <w:rFonts w:hint="eastAsia" w:ascii="仿宋_GB2312" w:hAnsi="仿宋" w:eastAsia="仿宋_GB2312"/>
                <w:b/>
                <w:bCs/>
                <w:spacing w:val="-11"/>
                <w:sz w:val="24"/>
                <w:lang w:eastAsia="zh-CN"/>
              </w:rPr>
            </w:pPr>
          </w:p>
          <w:p>
            <w:pPr>
              <w:spacing w:line="240" w:lineRule="auto"/>
              <w:rPr>
                <w:rFonts w:hint="eastAsia" w:ascii="仿宋_GB2312" w:hAnsi="仿宋" w:eastAsia="仿宋_GB2312"/>
                <w:b/>
                <w:bCs/>
                <w:spacing w:val="-11"/>
                <w:sz w:val="24"/>
                <w:lang w:eastAsia="zh-CN"/>
              </w:rPr>
            </w:pPr>
          </w:p>
          <w:p>
            <w:pPr>
              <w:spacing w:line="240" w:lineRule="auto"/>
              <w:rPr>
                <w:rFonts w:hint="eastAsia" w:ascii="仿宋_GB2312" w:hAnsi="仿宋" w:eastAsia="仿宋_GB2312"/>
                <w:b/>
                <w:bCs/>
                <w:spacing w:val="-11"/>
                <w:sz w:val="24"/>
                <w:lang w:eastAsia="zh-CN"/>
              </w:rPr>
            </w:pPr>
          </w:p>
          <w:p>
            <w:pPr>
              <w:spacing w:before="100" w:after="100" w:line="360" w:lineRule="auto"/>
              <w:ind w:right="1686"/>
              <w:jc w:val="right"/>
              <w:rPr>
                <w:rFonts w:ascii="仿宋_GB2312" w:hAnsi="仿宋" w:eastAsia="仿宋_GB2312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pacing w:val="-11"/>
                <w:sz w:val="24"/>
                <w:szCs w:val="24"/>
              </w:rPr>
              <w:t>申报单位</w:t>
            </w:r>
            <w:r>
              <w:rPr>
                <w:rFonts w:hint="eastAsia" w:ascii="仿宋_GB2312" w:hAnsi="仿宋" w:eastAsia="仿宋_GB2312"/>
                <w:spacing w:val="-11"/>
                <w:sz w:val="24"/>
                <w:szCs w:val="24"/>
              </w:rPr>
              <w:t>（盖章）</w:t>
            </w:r>
          </w:p>
          <w:p>
            <w:pPr>
              <w:ind w:right="1120"/>
              <w:jc w:val="right"/>
              <w:rPr>
                <w:rFonts w:ascii="仿宋_GB2312" w:eastAsia="仿宋_GB2312"/>
                <w:spacing w:val="-11"/>
                <w:sz w:val="28"/>
                <w:szCs w:val="32"/>
              </w:rPr>
            </w:pPr>
            <w:r>
              <w:rPr>
                <w:rFonts w:hint="eastAsia" w:ascii="仿宋_GB2312" w:eastAsia="仿宋_GB2312"/>
                <w:spacing w:val="-11"/>
                <w:sz w:val="24"/>
                <w:szCs w:val="28"/>
              </w:rPr>
              <w:t xml:space="preserve">年   月   日 </w:t>
            </w:r>
            <w:r>
              <w:rPr>
                <w:rFonts w:hint="eastAsia" w:ascii="仿宋_GB2312" w:eastAsia="仿宋_GB2312"/>
                <w:spacing w:val="-11"/>
                <w:sz w:val="28"/>
                <w:szCs w:val="32"/>
              </w:rPr>
              <w:t xml:space="preserve"> </w:t>
            </w:r>
          </w:p>
          <w:p>
            <w:pPr>
              <w:spacing w:line="240" w:lineRule="auto"/>
              <w:rPr>
                <w:rFonts w:hint="eastAsia" w:ascii="仿宋_GB2312" w:hAnsi="仿宋" w:eastAsia="仿宋_GB2312"/>
                <w:b/>
                <w:bCs/>
                <w:spacing w:val="-11"/>
                <w:sz w:val="24"/>
                <w:lang w:val="en-US" w:eastAsia="zh-CN"/>
              </w:rPr>
            </w:pPr>
          </w:p>
        </w:tc>
      </w:tr>
    </w:tbl>
    <w:p>
      <w:pPr>
        <w:ind w:right="1120"/>
        <w:rPr>
          <w:rFonts w:ascii="仿宋_GB2312" w:eastAsia="仿宋_GB2312"/>
          <w:spacing w:val="-11"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43192593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90E"/>
    <w:multiLevelType w:val="multilevel"/>
    <w:tmpl w:val="0381190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B0"/>
    <w:rsid w:val="00003696"/>
    <w:rsid w:val="00007A8C"/>
    <w:rsid w:val="00035A08"/>
    <w:rsid w:val="00036576"/>
    <w:rsid w:val="000413BC"/>
    <w:rsid w:val="00047244"/>
    <w:rsid w:val="00053A1E"/>
    <w:rsid w:val="00062D20"/>
    <w:rsid w:val="00063BCE"/>
    <w:rsid w:val="0007041C"/>
    <w:rsid w:val="00074AD1"/>
    <w:rsid w:val="000808E3"/>
    <w:rsid w:val="00091C4E"/>
    <w:rsid w:val="000C051E"/>
    <w:rsid w:val="000C430D"/>
    <w:rsid w:val="000D0D62"/>
    <w:rsid w:val="00103ED2"/>
    <w:rsid w:val="001272F4"/>
    <w:rsid w:val="0013250B"/>
    <w:rsid w:val="001417E2"/>
    <w:rsid w:val="001477A4"/>
    <w:rsid w:val="00162ED7"/>
    <w:rsid w:val="00180D25"/>
    <w:rsid w:val="00185F54"/>
    <w:rsid w:val="0019084D"/>
    <w:rsid w:val="0019529D"/>
    <w:rsid w:val="001B21B9"/>
    <w:rsid w:val="001B69E1"/>
    <w:rsid w:val="001C75B5"/>
    <w:rsid w:val="001D225A"/>
    <w:rsid w:val="001D25A7"/>
    <w:rsid w:val="001D6EB4"/>
    <w:rsid w:val="001E1E9D"/>
    <w:rsid w:val="001E53B1"/>
    <w:rsid w:val="001F541D"/>
    <w:rsid w:val="002102A4"/>
    <w:rsid w:val="0021394E"/>
    <w:rsid w:val="00217F5B"/>
    <w:rsid w:val="00223256"/>
    <w:rsid w:val="00227F07"/>
    <w:rsid w:val="00227F44"/>
    <w:rsid w:val="00231051"/>
    <w:rsid w:val="002373C9"/>
    <w:rsid w:val="00245DDD"/>
    <w:rsid w:val="00263E32"/>
    <w:rsid w:val="00266BA0"/>
    <w:rsid w:val="002759A3"/>
    <w:rsid w:val="00284033"/>
    <w:rsid w:val="002912E5"/>
    <w:rsid w:val="0029272F"/>
    <w:rsid w:val="00292B89"/>
    <w:rsid w:val="002A006A"/>
    <w:rsid w:val="002A4E48"/>
    <w:rsid w:val="002B679D"/>
    <w:rsid w:val="002D24E1"/>
    <w:rsid w:val="002E4E2C"/>
    <w:rsid w:val="003107AA"/>
    <w:rsid w:val="00311A61"/>
    <w:rsid w:val="00312030"/>
    <w:rsid w:val="00312414"/>
    <w:rsid w:val="00317067"/>
    <w:rsid w:val="00321122"/>
    <w:rsid w:val="00323E2B"/>
    <w:rsid w:val="003277A5"/>
    <w:rsid w:val="0033500A"/>
    <w:rsid w:val="00354755"/>
    <w:rsid w:val="00354D0F"/>
    <w:rsid w:val="00356778"/>
    <w:rsid w:val="00375D7B"/>
    <w:rsid w:val="00376E98"/>
    <w:rsid w:val="00383C6F"/>
    <w:rsid w:val="00391B1B"/>
    <w:rsid w:val="003A1449"/>
    <w:rsid w:val="003B2F83"/>
    <w:rsid w:val="003B4FA9"/>
    <w:rsid w:val="003B677C"/>
    <w:rsid w:val="003C233D"/>
    <w:rsid w:val="003C2A8F"/>
    <w:rsid w:val="003D4A9C"/>
    <w:rsid w:val="003E1385"/>
    <w:rsid w:val="0040136B"/>
    <w:rsid w:val="00416E35"/>
    <w:rsid w:val="004222AE"/>
    <w:rsid w:val="00424268"/>
    <w:rsid w:val="004414E6"/>
    <w:rsid w:val="00450400"/>
    <w:rsid w:val="0045372F"/>
    <w:rsid w:val="00470FE3"/>
    <w:rsid w:val="00483FE8"/>
    <w:rsid w:val="0049219F"/>
    <w:rsid w:val="004A657C"/>
    <w:rsid w:val="004B4140"/>
    <w:rsid w:val="004B5309"/>
    <w:rsid w:val="004C6465"/>
    <w:rsid w:val="004C78E7"/>
    <w:rsid w:val="004F738B"/>
    <w:rsid w:val="005031F9"/>
    <w:rsid w:val="00504FE1"/>
    <w:rsid w:val="00507E1D"/>
    <w:rsid w:val="0051083E"/>
    <w:rsid w:val="005112F1"/>
    <w:rsid w:val="005243BB"/>
    <w:rsid w:val="0053419C"/>
    <w:rsid w:val="00537CE2"/>
    <w:rsid w:val="005575AF"/>
    <w:rsid w:val="0057161F"/>
    <w:rsid w:val="00573A69"/>
    <w:rsid w:val="0058226C"/>
    <w:rsid w:val="00585BF0"/>
    <w:rsid w:val="00591297"/>
    <w:rsid w:val="005A0104"/>
    <w:rsid w:val="005A71F2"/>
    <w:rsid w:val="005F003B"/>
    <w:rsid w:val="005F7A19"/>
    <w:rsid w:val="00613366"/>
    <w:rsid w:val="0061385D"/>
    <w:rsid w:val="006217BF"/>
    <w:rsid w:val="006231EB"/>
    <w:rsid w:val="00627E09"/>
    <w:rsid w:val="00630930"/>
    <w:rsid w:val="006343DD"/>
    <w:rsid w:val="00636E5C"/>
    <w:rsid w:val="00643BC5"/>
    <w:rsid w:val="006533C3"/>
    <w:rsid w:val="00656954"/>
    <w:rsid w:val="00656E0F"/>
    <w:rsid w:val="00663570"/>
    <w:rsid w:val="006660F7"/>
    <w:rsid w:val="00667F7B"/>
    <w:rsid w:val="00672416"/>
    <w:rsid w:val="0069423F"/>
    <w:rsid w:val="006A716C"/>
    <w:rsid w:val="006B4EEF"/>
    <w:rsid w:val="006C1036"/>
    <w:rsid w:val="006C6ED4"/>
    <w:rsid w:val="006D2547"/>
    <w:rsid w:val="006D328E"/>
    <w:rsid w:val="006D5D66"/>
    <w:rsid w:val="006F5504"/>
    <w:rsid w:val="006F63C0"/>
    <w:rsid w:val="00710DCC"/>
    <w:rsid w:val="007165B6"/>
    <w:rsid w:val="00726DB3"/>
    <w:rsid w:val="00727961"/>
    <w:rsid w:val="00731097"/>
    <w:rsid w:val="00735ED3"/>
    <w:rsid w:val="0074490F"/>
    <w:rsid w:val="0074750E"/>
    <w:rsid w:val="007505AB"/>
    <w:rsid w:val="007539D4"/>
    <w:rsid w:val="00757CFC"/>
    <w:rsid w:val="00760586"/>
    <w:rsid w:val="007623E2"/>
    <w:rsid w:val="00774324"/>
    <w:rsid w:val="00775A4B"/>
    <w:rsid w:val="007847A4"/>
    <w:rsid w:val="0078632A"/>
    <w:rsid w:val="00786A45"/>
    <w:rsid w:val="0078755F"/>
    <w:rsid w:val="007A5647"/>
    <w:rsid w:val="007E30B8"/>
    <w:rsid w:val="007E37C5"/>
    <w:rsid w:val="007F4A62"/>
    <w:rsid w:val="008007B6"/>
    <w:rsid w:val="008041B9"/>
    <w:rsid w:val="008142B8"/>
    <w:rsid w:val="00816A23"/>
    <w:rsid w:val="008228AA"/>
    <w:rsid w:val="008416E8"/>
    <w:rsid w:val="00842549"/>
    <w:rsid w:val="0086716A"/>
    <w:rsid w:val="00871710"/>
    <w:rsid w:val="00886F60"/>
    <w:rsid w:val="00887DA1"/>
    <w:rsid w:val="008A3285"/>
    <w:rsid w:val="008B0FBB"/>
    <w:rsid w:val="008B7E97"/>
    <w:rsid w:val="008C1B13"/>
    <w:rsid w:val="008D07B8"/>
    <w:rsid w:val="008E4148"/>
    <w:rsid w:val="008F2A31"/>
    <w:rsid w:val="008F77E5"/>
    <w:rsid w:val="009001C5"/>
    <w:rsid w:val="009010B9"/>
    <w:rsid w:val="00904C71"/>
    <w:rsid w:val="00905219"/>
    <w:rsid w:val="00914A93"/>
    <w:rsid w:val="009343E1"/>
    <w:rsid w:val="0094174B"/>
    <w:rsid w:val="00955962"/>
    <w:rsid w:val="00980A33"/>
    <w:rsid w:val="00983D8C"/>
    <w:rsid w:val="00991978"/>
    <w:rsid w:val="009A16E1"/>
    <w:rsid w:val="009B51DA"/>
    <w:rsid w:val="009C4EA7"/>
    <w:rsid w:val="009C6790"/>
    <w:rsid w:val="009D7DB0"/>
    <w:rsid w:val="00A062FE"/>
    <w:rsid w:val="00A21D9F"/>
    <w:rsid w:val="00A2748C"/>
    <w:rsid w:val="00A51EC3"/>
    <w:rsid w:val="00A6127B"/>
    <w:rsid w:val="00A665CE"/>
    <w:rsid w:val="00A86579"/>
    <w:rsid w:val="00A9014A"/>
    <w:rsid w:val="00A9707A"/>
    <w:rsid w:val="00AA1764"/>
    <w:rsid w:val="00AB1198"/>
    <w:rsid w:val="00AB3E9F"/>
    <w:rsid w:val="00AC5F18"/>
    <w:rsid w:val="00B151EC"/>
    <w:rsid w:val="00B22538"/>
    <w:rsid w:val="00B41217"/>
    <w:rsid w:val="00B5269F"/>
    <w:rsid w:val="00B60508"/>
    <w:rsid w:val="00B62F14"/>
    <w:rsid w:val="00B63FAA"/>
    <w:rsid w:val="00B71068"/>
    <w:rsid w:val="00B73C8C"/>
    <w:rsid w:val="00B809BB"/>
    <w:rsid w:val="00B862CD"/>
    <w:rsid w:val="00BB2787"/>
    <w:rsid w:val="00BB342D"/>
    <w:rsid w:val="00BB3AFD"/>
    <w:rsid w:val="00BC197B"/>
    <w:rsid w:val="00BD123E"/>
    <w:rsid w:val="00BF1991"/>
    <w:rsid w:val="00BF2B8A"/>
    <w:rsid w:val="00BF7AC7"/>
    <w:rsid w:val="00C07D8A"/>
    <w:rsid w:val="00C25600"/>
    <w:rsid w:val="00C26326"/>
    <w:rsid w:val="00C530A4"/>
    <w:rsid w:val="00C5484E"/>
    <w:rsid w:val="00C71ACB"/>
    <w:rsid w:val="00C757FC"/>
    <w:rsid w:val="00C865E5"/>
    <w:rsid w:val="00C91D03"/>
    <w:rsid w:val="00CC540D"/>
    <w:rsid w:val="00CD1812"/>
    <w:rsid w:val="00CD4779"/>
    <w:rsid w:val="00CD7829"/>
    <w:rsid w:val="00CE2B97"/>
    <w:rsid w:val="00CF59DC"/>
    <w:rsid w:val="00D12387"/>
    <w:rsid w:val="00D176ED"/>
    <w:rsid w:val="00D3478B"/>
    <w:rsid w:val="00D362BA"/>
    <w:rsid w:val="00D50F58"/>
    <w:rsid w:val="00D62119"/>
    <w:rsid w:val="00D73494"/>
    <w:rsid w:val="00D85259"/>
    <w:rsid w:val="00D9697F"/>
    <w:rsid w:val="00D97E80"/>
    <w:rsid w:val="00DB3DD9"/>
    <w:rsid w:val="00DC134C"/>
    <w:rsid w:val="00DE42D5"/>
    <w:rsid w:val="00DE712D"/>
    <w:rsid w:val="00DF6167"/>
    <w:rsid w:val="00E01424"/>
    <w:rsid w:val="00E1293A"/>
    <w:rsid w:val="00E22EA3"/>
    <w:rsid w:val="00E317A7"/>
    <w:rsid w:val="00E469FD"/>
    <w:rsid w:val="00E54B54"/>
    <w:rsid w:val="00E72BD9"/>
    <w:rsid w:val="00E86949"/>
    <w:rsid w:val="00E927F3"/>
    <w:rsid w:val="00E9418A"/>
    <w:rsid w:val="00E942E7"/>
    <w:rsid w:val="00E96B8A"/>
    <w:rsid w:val="00EC2B79"/>
    <w:rsid w:val="00ED1D53"/>
    <w:rsid w:val="00ED770B"/>
    <w:rsid w:val="00EE75EE"/>
    <w:rsid w:val="00F21A30"/>
    <w:rsid w:val="00F27ECE"/>
    <w:rsid w:val="00F3121E"/>
    <w:rsid w:val="00F94E09"/>
    <w:rsid w:val="00F97709"/>
    <w:rsid w:val="00FA0605"/>
    <w:rsid w:val="00FA0978"/>
    <w:rsid w:val="00FA26ED"/>
    <w:rsid w:val="00FB0EAA"/>
    <w:rsid w:val="00FB2C33"/>
    <w:rsid w:val="00FB3AB5"/>
    <w:rsid w:val="00FD1638"/>
    <w:rsid w:val="077C3E95"/>
    <w:rsid w:val="09B57A69"/>
    <w:rsid w:val="14767F81"/>
    <w:rsid w:val="18F84F29"/>
    <w:rsid w:val="19881599"/>
    <w:rsid w:val="1D260A49"/>
    <w:rsid w:val="20530012"/>
    <w:rsid w:val="25135EF6"/>
    <w:rsid w:val="27131454"/>
    <w:rsid w:val="27145351"/>
    <w:rsid w:val="280A5A83"/>
    <w:rsid w:val="2B5764C9"/>
    <w:rsid w:val="2D4B2231"/>
    <w:rsid w:val="2F9E3EDC"/>
    <w:rsid w:val="306C3731"/>
    <w:rsid w:val="320B587B"/>
    <w:rsid w:val="32F91A0F"/>
    <w:rsid w:val="360C4567"/>
    <w:rsid w:val="385C7ECC"/>
    <w:rsid w:val="3C23191A"/>
    <w:rsid w:val="3D772587"/>
    <w:rsid w:val="453354C9"/>
    <w:rsid w:val="476823EC"/>
    <w:rsid w:val="49307B6E"/>
    <w:rsid w:val="4CCD105B"/>
    <w:rsid w:val="57DB1833"/>
    <w:rsid w:val="5D913B41"/>
    <w:rsid w:val="5E3518C0"/>
    <w:rsid w:val="649F6957"/>
    <w:rsid w:val="64AB70E5"/>
    <w:rsid w:val="77E10E5B"/>
    <w:rsid w:val="78A435E8"/>
    <w:rsid w:val="79B662A5"/>
    <w:rsid w:val="7D86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8"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3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7"/>
    <w:semiHidden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footnote reference"/>
    <w:basedOn w:val="9"/>
    <w:semiHidden/>
    <w:qFormat/>
    <w:uiPriority w:val="0"/>
    <w:rPr>
      <w:vertAlign w:val="superscript"/>
    </w:rPr>
  </w:style>
  <w:style w:type="character" w:customStyle="1" w:styleId="13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sz w:val="18"/>
      <w:szCs w:val="18"/>
    </w:rPr>
  </w:style>
  <w:style w:type="paragraph" w:customStyle="1" w:styleId="15">
    <w:name w:val="_Style 8"/>
    <w:basedOn w:val="1"/>
    <w:next w:val="16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脚注文本 字符"/>
    <w:basedOn w:val="9"/>
    <w:link w:val="6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正文文本缩进 字符1"/>
    <w:link w:val="2"/>
    <w:qFormat/>
    <w:uiPriority w:val="0"/>
    <w:rPr>
      <w:rFonts w:ascii="仿宋_GB2312" w:eastAsia="仿宋_GB2312"/>
      <w:sz w:val="32"/>
    </w:rPr>
  </w:style>
  <w:style w:type="character" w:customStyle="1" w:styleId="19">
    <w:name w:val="正文文本缩进 字符"/>
    <w:basedOn w:val="9"/>
    <w:semiHidden/>
    <w:qFormat/>
    <w:uiPriority w:val="99"/>
  </w:style>
  <w:style w:type="character" w:customStyle="1" w:styleId="20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批注框文本 字符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284</Words>
  <Characters>1620</Characters>
  <Lines>13</Lines>
  <Paragraphs>3</Paragraphs>
  <TotalTime>0</TotalTime>
  <ScaleCrop>false</ScaleCrop>
  <LinksUpToDate>false</LinksUpToDate>
  <CharactersWithSpaces>1901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2019-09-09T03:05:00Z</dcterms:created>
  <dc:creator>市长杯</dc:creator>
  <cp:lastModifiedBy>西望遥安。</cp:lastModifiedBy>
  <cp:lastPrinted>2019-07-30T01:40:00Z</cp:lastPrinted>
  <dcterms:modified xsi:type="dcterms:W3CDTF">2020-07-06T08:05:19Z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