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5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558"/>
        <w:gridCol w:w="1900"/>
        <w:gridCol w:w="2382"/>
        <w:gridCol w:w="2446"/>
        <w:gridCol w:w="2238"/>
        <w:gridCol w:w="2123"/>
        <w:gridCol w:w="1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 w:val="0"/>
                <w:bCs w:val="0"/>
                <w:color w:val="00000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方正小标宋_GBK" w:eastAsia="方正小标宋_GBK"/>
                <w:b w:val="0"/>
                <w:bCs w:val="0"/>
                <w:color w:val="000000"/>
                <w:sz w:val="36"/>
                <w:szCs w:val="36"/>
              </w:rPr>
              <w:t>年企业服务贸易出口分项明细表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7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申请单位全称（加盖公章）：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</w:rPr>
              <w:t>属地：浙江省杭州市XX区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序号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合同名称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是否纯服务出口</w:t>
            </w:r>
          </w:p>
        </w:tc>
        <w:tc>
          <w:tcPr>
            <w:tcW w:w="23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年发生的水单页码</w:t>
            </w:r>
          </w:p>
        </w:tc>
        <w:tc>
          <w:tcPr>
            <w:tcW w:w="24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年发生的水单金额及货币单位</w:t>
            </w:r>
          </w:p>
        </w:tc>
        <w:tc>
          <w:tcPr>
            <w:tcW w:w="22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折算水单</w:t>
            </w:r>
            <w:r>
              <w:rPr>
                <w:rFonts w:ascii="Times New Roman" w:hAnsi="Times New Roman" w:eastAsia="黑体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金额（万美元）</w:t>
            </w:r>
          </w:p>
        </w:tc>
        <w:tc>
          <w:tcPr>
            <w:tcW w:w="21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服务出口的水单金额（万美元）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合计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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填写联系人：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1. 本表可自行加行；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2. 汇率统一使用中国人民银行公布的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Cs/>
                <w:color w:val="000000"/>
              </w:rPr>
              <w:t>年12月31日人民币汇率中间价进行折算。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FF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7D76"/>
    <w:rsid w:val="1C697D76"/>
    <w:rsid w:val="508B5BF4"/>
    <w:rsid w:val="663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180</Characters>
  <Lines>0</Lines>
  <Paragraphs>0</Paragraphs>
  <TotalTime>2</TotalTime>
  <ScaleCrop>false</ScaleCrop>
  <LinksUpToDate>false</LinksUpToDate>
  <CharactersWithSpaces>249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2022-04-06T03:09:00Z</dcterms:created>
  <dc:creator>WPS_1634284673</dc:creator>
  <cp:lastModifiedBy>WPS_1634284673</cp:lastModifiedBy>
  <dcterms:modified xsi:type="dcterms:W3CDTF">2022-04-06T03:19:40Z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D6E906127A7747DBAE06889EB453D430</vt:lpwstr>
  </property>
</Properties>
</file>