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6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年度浙江省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制造业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首台（套）重点领域关键技术</w:t>
      </w:r>
    </w:p>
    <w:p>
      <w:pPr>
        <w:spacing w:line="6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指标清单征集汇总表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（新增产品表）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874"/>
        <w:gridCol w:w="1400"/>
        <w:gridCol w:w="1316"/>
        <w:gridCol w:w="1984"/>
        <w:gridCol w:w="1984"/>
        <w:gridCol w:w="1767"/>
        <w:gridCol w:w="1667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</w:rPr>
              <w:t>序</w:t>
            </w:r>
            <w:r>
              <w:rPr>
                <w:rFonts w:hint="eastAsia" w:ascii="楷体" w:hAnsi="楷体" w:eastAsia="楷体" w:cs="楷体"/>
                <w:lang w:eastAsia="zh-CN"/>
              </w:rPr>
              <w:t>序号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地区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重点领域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产品</w:t>
            </w:r>
            <w:r>
              <w:rPr>
                <w:rFonts w:hint="eastAsia" w:ascii="楷体" w:hAnsi="楷体" w:eastAsia="楷体" w:cs="楷体"/>
              </w:rPr>
              <w:t>名称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  <w:t>产品征集的意义（不超过500字）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  <w:t>产品关键技术指标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  <w:t>指标类型（国际领先、国际先进、国内领先）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</w:rPr>
              <w:t>我省具备相应</w:t>
            </w:r>
            <w:r>
              <w:rPr>
                <w:rFonts w:hint="eastAsia" w:ascii="楷体" w:hAnsi="楷体" w:eastAsia="楷体" w:cs="楷体"/>
                <w:lang w:eastAsia="zh-CN"/>
              </w:rPr>
              <w:t>工程化攻关和</w:t>
            </w:r>
            <w:r>
              <w:rPr>
                <w:rFonts w:hint="eastAsia" w:ascii="楷体" w:hAnsi="楷体" w:eastAsia="楷体" w:cs="楷体"/>
              </w:rPr>
              <w:t>生产能力的企业</w:t>
            </w:r>
            <w:r>
              <w:rPr>
                <w:rFonts w:hint="eastAsia" w:ascii="楷体" w:hAnsi="楷体" w:eastAsia="楷体" w:cs="楷体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pStyle w:val="3"/>
              <w:spacing w:line="300" w:lineRule="exact"/>
              <w:jc w:val="both"/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pStyle w:val="3"/>
              <w:spacing w:line="300" w:lineRule="exact"/>
              <w:jc w:val="both"/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pStyle w:val="3"/>
              <w:spacing w:line="300" w:lineRule="exact"/>
              <w:jc w:val="both"/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pStyle w:val="3"/>
              <w:spacing w:line="300" w:lineRule="exact"/>
              <w:jc w:val="both"/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pStyle w:val="3"/>
              <w:spacing w:line="300" w:lineRule="exact"/>
              <w:jc w:val="both"/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pStyle w:val="3"/>
              <w:spacing w:line="300" w:lineRule="exact"/>
              <w:jc w:val="both"/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pStyle w:val="3"/>
              <w:spacing w:line="300" w:lineRule="exact"/>
              <w:jc w:val="both"/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企业名称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产品</w:t>
            </w:r>
            <w:r>
              <w:rPr>
                <w:rFonts w:hint="eastAsia" w:ascii="楷体" w:hAnsi="楷体" w:eastAsia="楷体" w:cs="楷体"/>
              </w:rPr>
              <w:t>技术水平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vMerge w:val="restart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  <w:tc>
          <w:tcPr>
            <w:tcW w:w="874" w:type="dxa"/>
            <w:vMerge w:val="restart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  <w:tc>
          <w:tcPr>
            <w:tcW w:w="1400" w:type="dxa"/>
            <w:vMerge w:val="restart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  <w:tc>
          <w:tcPr>
            <w:tcW w:w="1316" w:type="dxa"/>
            <w:vMerge w:val="restart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vMerge w:val="continue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  <w:tc>
          <w:tcPr>
            <w:tcW w:w="874" w:type="dxa"/>
            <w:vMerge w:val="continue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  <w:tc>
          <w:tcPr>
            <w:tcW w:w="1316" w:type="dxa"/>
            <w:vMerge w:val="continue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vMerge w:val="continue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  <w:tc>
          <w:tcPr>
            <w:tcW w:w="874" w:type="dxa"/>
            <w:vMerge w:val="continue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  <w:tc>
          <w:tcPr>
            <w:tcW w:w="1316" w:type="dxa"/>
            <w:vMerge w:val="continue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vMerge w:val="restart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  <w:tc>
          <w:tcPr>
            <w:tcW w:w="874" w:type="dxa"/>
            <w:vMerge w:val="restart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  <w:tc>
          <w:tcPr>
            <w:tcW w:w="1400" w:type="dxa"/>
            <w:vMerge w:val="restart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  <w:tc>
          <w:tcPr>
            <w:tcW w:w="1316" w:type="dxa"/>
            <w:vMerge w:val="restart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vMerge w:val="continue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  <w:tc>
          <w:tcPr>
            <w:tcW w:w="874" w:type="dxa"/>
            <w:vMerge w:val="continue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  <w:tc>
          <w:tcPr>
            <w:tcW w:w="1316" w:type="dxa"/>
            <w:vMerge w:val="continue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vMerge w:val="continue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  <w:tc>
          <w:tcPr>
            <w:tcW w:w="874" w:type="dxa"/>
            <w:vMerge w:val="continue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  <w:tc>
          <w:tcPr>
            <w:tcW w:w="1316" w:type="dxa"/>
            <w:vMerge w:val="continue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</w:pPr>
          </w:p>
        </w:tc>
      </w:tr>
    </w:tbl>
    <w:p>
      <w:pPr>
        <w:spacing w:line="6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60" w:lineRule="exact"/>
        <w:ind w:firstLine="0" w:firstLineChars="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6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年度浙江省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制造业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首台（套）重点领域关键技术</w:t>
      </w:r>
    </w:p>
    <w:p>
      <w:pPr>
        <w:spacing w:line="6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指标清单征集汇总表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（更新产品信息指标表）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874"/>
        <w:gridCol w:w="1400"/>
        <w:gridCol w:w="1316"/>
        <w:gridCol w:w="1984"/>
        <w:gridCol w:w="1984"/>
        <w:gridCol w:w="1722"/>
        <w:gridCol w:w="1742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序号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地区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重点领域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产品</w:t>
            </w:r>
            <w:r>
              <w:rPr>
                <w:rFonts w:hint="eastAsia" w:ascii="楷体" w:hAnsi="楷体" w:eastAsia="楷体" w:cs="楷体"/>
              </w:rPr>
              <w:t>名称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  <w:t>对应关键技术指标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  <w:t>指标修改（更新、新增或删减）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  <w:t>指标类型（国际领先、国际先进、国内领先）</w:t>
            </w:r>
          </w:p>
        </w:tc>
        <w:tc>
          <w:tcPr>
            <w:tcW w:w="3090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</w:rPr>
              <w:t>我省具备相应</w:t>
            </w:r>
            <w:r>
              <w:rPr>
                <w:rFonts w:hint="eastAsia" w:ascii="楷体" w:hAnsi="楷体" w:eastAsia="楷体" w:cs="楷体"/>
                <w:lang w:eastAsia="zh-CN"/>
              </w:rPr>
              <w:t>工程化攻关和</w:t>
            </w:r>
            <w:r>
              <w:rPr>
                <w:rFonts w:hint="eastAsia" w:ascii="楷体" w:hAnsi="楷体" w:eastAsia="楷体" w:cs="楷体"/>
              </w:rPr>
              <w:t>生产能力的企业</w:t>
            </w:r>
            <w:r>
              <w:rPr>
                <w:rFonts w:hint="eastAsia" w:ascii="楷体" w:hAnsi="楷体" w:eastAsia="楷体" w:cs="楷体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企业名称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产品</w:t>
            </w:r>
            <w:r>
              <w:rPr>
                <w:rFonts w:hint="eastAsia" w:ascii="楷体" w:hAnsi="楷体" w:eastAsia="楷体" w:cs="楷体"/>
              </w:rPr>
              <w:t>技术水平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874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400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316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874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316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874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316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874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400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316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874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316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874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316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A3CA6"/>
    <w:rsid w:val="33783E91"/>
    <w:rsid w:val="3B2A3C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spacing w:line="480" w:lineRule="auto"/>
      <w:ind w:firstLine="420"/>
    </w:pPr>
    <w:rPr>
      <w:rFonts w:eastAsia="宋体"/>
      <w:szCs w:val="21"/>
    </w:rPr>
  </w:style>
  <w:style w:type="paragraph" w:styleId="3">
    <w:name w:val="Body Text"/>
    <w:basedOn w:val="1"/>
    <w:qFormat/>
    <w:uiPriority w:val="99"/>
    <w:pPr>
      <w:spacing w:after="120"/>
    </w:pPr>
    <w:rPr>
      <w:rFonts w:ascii="Calibri" w:hAnsi="Calibri"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257</Words>
  <Characters>265</Characters>
  <Lines>0</Lines>
  <Paragraphs>0</Paragraphs>
  <TotalTime>2.33333333333333</TotalTime>
  <ScaleCrop>false</ScaleCrop>
  <LinksUpToDate>false</LinksUpToDate>
  <CharactersWithSpaces>265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</dc:creator>
  <cp:lastModifiedBy>WPS_1602397626</cp:lastModifiedBy>
  <dcterms:modified xsi:type="dcterms:W3CDTF">2022-05-10T06:01:17Z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EA2537EB6BDE4A15953128A568B9E189</vt:lpwstr>
  </property>
</Properties>
</file>