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C4" w:rsidRPr="003A4CC4" w:rsidRDefault="003A4CC4" w:rsidP="003A4CC4">
      <w:pPr>
        <w:widowControl/>
        <w:jc w:val="left"/>
        <w:rPr>
          <w:rFonts w:ascii="黑体" w:eastAsia="黑体" w:hAnsi="黑体" w:cs="宋体" w:hint="eastAsia"/>
          <w:color w:val="000000"/>
          <w:kern w:val="0"/>
          <w:sz w:val="32"/>
          <w:szCs w:val="32"/>
        </w:rPr>
      </w:pPr>
      <w:r w:rsidRPr="003A4CC4">
        <w:rPr>
          <w:rFonts w:ascii="黑体" w:eastAsia="黑体" w:hAnsi="黑体" w:cs="宋体" w:hint="eastAsia"/>
          <w:color w:val="000000"/>
          <w:kern w:val="0"/>
          <w:sz w:val="32"/>
          <w:szCs w:val="32"/>
        </w:rPr>
        <w:t>附件1</w:t>
      </w:r>
      <w:r w:rsidRPr="003A4CC4">
        <w:rPr>
          <w:rFonts w:ascii="黑体" w:eastAsia="黑体" w:hAnsi="黑体" w:cs="宋体" w:hint="eastAsia"/>
          <w:color w:val="000000"/>
          <w:kern w:val="0"/>
          <w:sz w:val="32"/>
          <w:szCs w:val="32"/>
        </w:rPr>
        <w:t>：</w:t>
      </w:r>
    </w:p>
    <w:p w:rsidR="003A4CC4" w:rsidRDefault="003A4CC4" w:rsidP="003A4CC4">
      <w:pPr>
        <w:widowControl/>
        <w:jc w:val="center"/>
        <w:rPr>
          <w:rFonts w:ascii="黑体" w:eastAsia="黑体" w:hAnsi="黑体" w:cs="宋体" w:hint="eastAsia"/>
          <w:color w:val="000000"/>
          <w:spacing w:val="-10"/>
          <w:kern w:val="0"/>
          <w:sz w:val="36"/>
          <w:szCs w:val="36"/>
        </w:rPr>
      </w:pPr>
      <w:r w:rsidRPr="003A4CC4">
        <w:rPr>
          <w:rFonts w:ascii="黑体" w:eastAsia="黑体" w:hAnsi="黑体" w:cs="宋体" w:hint="eastAsia"/>
          <w:color w:val="000000"/>
          <w:spacing w:val="-10"/>
          <w:kern w:val="0"/>
          <w:sz w:val="36"/>
          <w:szCs w:val="36"/>
        </w:rPr>
        <w:t>国家发展改革委 人民银行 中央编办 关于在行政管理</w:t>
      </w:r>
    </w:p>
    <w:p w:rsidR="003A4CC4" w:rsidRPr="003A4CC4" w:rsidRDefault="003A4CC4" w:rsidP="003A4CC4">
      <w:pPr>
        <w:widowControl/>
        <w:jc w:val="center"/>
        <w:rPr>
          <w:rFonts w:ascii="黑体" w:eastAsia="黑体" w:hAnsi="黑体" w:cs="宋体" w:hint="eastAsia"/>
          <w:color w:val="000000"/>
          <w:spacing w:val="-10"/>
          <w:kern w:val="0"/>
          <w:sz w:val="36"/>
          <w:szCs w:val="36"/>
        </w:rPr>
      </w:pPr>
      <w:r w:rsidRPr="003A4CC4">
        <w:rPr>
          <w:rFonts w:ascii="黑体" w:eastAsia="黑体" w:hAnsi="黑体" w:cs="宋体" w:hint="eastAsia"/>
          <w:color w:val="000000"/>
          <w:spacing w:val="-10"/>
          <w:kern w:val="0"/>
          <w:sz w:val="36"/>
          <w:szCs w:val="36"/>
        </w:rPr>
        <w:t>事项中使用信用记录和信用报告的若干意见</w:t>
      </w:r>
    </w:p>
    <w:p w:rsidR="003A4CC4" w:rsidRPr="003A4CC4" w:rsidRDefault="003A4CC4" w:rsidP="003A4CC4">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 xml:space="preserve">在行政管理事项中使用信用记录和信用报告是发挥政府在社会信用体系建设中示范带头作用的重要举措；是有效培育市场 信用需求，提升社会诚信意识和提高政府行政管理规范化、科学化水平的重要手段；是推动完善信用主体信用记录、培育发展信用服务市场和建立健全失信联合惩戒机制的迫切要求。为切实推动各级政府、各相关部门在行政管理事项中使用信用记录和信用报告，现提出如下意见： </w:t>
      </w:r>
    </w:p>
    <w:p w:rsidR="003A4CC4" w:rsidRPr="003A4CC4" w:rsidRDefault="003A4CC4" w:rsidP="003A4CC4">
      <w:pPr>
        <w:widowControl/>
        <w:spacing w:line="540" w:lineRule="exact"/>
        <w:ind w:firstLineChars="200" w:firstLine="640"/>
        <w:jc w:val="left"/>
        <w:rPr>
          <w:rFonts w:ascii="黑体" w:eastAsia="黑体" w:hAnsi="黑体" w:cs="宋体" w:hint="eastAsia"/>
          <w:color w:val="000000"/>
          <w:kern w:val="0"/>
          <w:sz w:val="32"/>
          <w:szCs w:val="32"/>
        </w:rPr>
      </w:pPr>
      <w:r w:rsidRPr="003A4CC4">
        <w:rPr>
          <w:rFonts w:ascii="黑体" w:eastAsia="黑体" w:hAnsi="黑体" w:cs="宋体" w:hint="eastAsia"/>
          <w:color w:val="000000"/>
          <w:kern w:val="0"/>
          <w:sz w:val="32"/>
          <w:szCs w:val="32"/>
        </w:rPr>
        <w:t xml:space="preserve">一、建立完善社会信用主体信用记录 </w:t>
      </w: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 xml:space="preserve">建立完善社会信用主体信用记录是各级政府、各相关部门在行政管理事项中使用信用记录和信用报告的基础性工作。各地区 要对本地区各部门、各单位的信用信息进行整合，形成统一的信用信息共享平台。各相关部门要结合国家政务信息化工程建设， 完善行业信用信息记录，加快推进行业内信用信息互联互通。各地方、各部门要大力推进政府信息公开，支持征信机构根据市场 信用需求，依法采集个人、企业、事业单位及其他社会组织的信 用信息，建立信用信息数据库，提供专业化的征信服务。要加快建立完善重点领域社会成员信用记录，疏通信用信息来源渠道。 </w:t>
      </w:r>
    </w:p>
    <w:p w:rsidR="003A4CC4" w:rsidRDefault="003A4CC4" w:rsidP="003A4CC4">
      <w:pPr>
        <w:widowControl/>
        <w:spacing w:line="540" w:lineRule="exact"/>
        <w:ind w:firstLineChars="200" w:firstLine="640"/>
        <w:jc w:val="left"/>
        <w:rPr>
          <w:rFonts w:ascii="黑体" w:eastAsia="黑体" w:hAnsi="黑体" w:cs="宋体" w:hint="eastAsia"/>
          <w:color w:val="000000"/>
          <w:kern w:val="0"/>
          <w:sz w:val="32"/>
          <w:szCs w:val="32"/>
        </w:rPr>
      </w:pPr>
      <w:r w:rsidRPr="003A4CC4">
        <w:rPr>
          <w:rFonts w:ascii="黑体" w:eastAsia="黑体" w:hAnsi="黑体" w:cs="宋体" w:hint="eastAsia"/>
          <w:color w:val="000000"/>
          <w:kern w:val="0"/>
          <w:sz w:val="32"/>
          <w:szCs w:val="32"/>
        </w:rPr>
        <w:t>二、切实发挥在行政管理事项中使用信用记录和信用报告的作用</w:t>
      </w: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lastRenderedPageBreak/>
        <w:t xml:space="preserve">各级政府、各相关部门应将相关市场主体所提供的信用记录 或信用报告作为其实施行政管理的重要参考。对守信者，应探索 实行优先办理、简化程序、“绿色通道”和重点支持等激励政策； 对失信者，应结合失信类别和程度，严格落实失信惩戒制度。 </w:t>
      </w: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 xml:space="preserve">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 的信用记录和信用报告。 </w:t>
      </w:r>
    </w:p>
    <w:p w:rsidR="003A4CC4" w:rsidRPr="003A4CC4" w:rsidRDefault="003A4CC4" w:rsidP="003A4CC4">
      <w:pPr>
        <w:widowControl/>
        <w:spacing w:line="540" w:lineRule="exact"/>
        <w:ind w:firstLineChars="200" w:firstLine="640"/>
        <w:jc w:val="left"/>
        <w:rPr>
          <w:rFonts w:ascii="黑体" w:eastAsia="黑体" w:hAnsi="黑体" w:cs="宋体" w:hint="eastAsia"/>
          <w:color w:val="000000"/>
          <w:kern w:val="0"/>
          <w:sz w:val="32"/>
          <w:szCs w:val="32"/>
        </w:rPr>
      </w:pPr>
      <w:r w:rsidRPr="003A4CC4">
        <w:rPr>
          <w:rFonts w:ascii="黑体" w:eastAsia="黑体" w:hAnsi="黑体" w:cs="宋体" w:hint="eastAsia"/>
          <w:color w:val="000000"/>
          <w:kern w:val="0"/>
          <w:sz w:val="32"/>
          <w:szCs w:val="32"/>
        </w:rPr>
        <w:t xml:space="preserve">三、探索完善在行政管理事项中使用信用记录和信用报告的制度规范 </w:t>
      </w: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 xml:space="preserve">各级政府、各相关部门应结合地方和部门实际，在政府采购、 招标投标、行政审批、市场准入、资质审核等行政管理事项中依法要求相关市场主体提供由第三方信用服务机构出具的信用记录或信用报告。 </w:t>
      </w: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 xml:space="preserve">各级政府、各相关部门应根据履职需要，研究明确信用记录或信用报告的主要内容和运用规范。 </w:t>
      </w:r>
    </w:p>
    <w:p w:rsidR="003A4CC4" w:rsidRPr="003A4CC4" w:rsidRDefault="003A4CC4" w:rsidP="003A4CC4">
      <w:pPr>
        <w:widowControl/>
        <w:spacing w:line="540" w:lineRule="exact"/>
        <w:ind w:firstLineChars="200" w:firstLine="640"/>
        <w:jc w:val="left"/>
        <w:rPr>
          <w:rFonts w:ascii="黑体" w:eastAsia="黑体" w:hAnsi="黑体" w:cs="宋体" w:hint="eastAsia"/>
          <w:color w:val="000000"/>
          <w:kern w:val="0"/>
          <w:sz w:val="32"/>
          <w:szCs w:val="32"/>
        </w:rPr>
      </w:pPr>
      <w:r w:rsidRPr="003A4CC4">
        <w:rPr>
          <w:rFonts w:ascii="黑体" w:eastAsia="黑体" w:hAnsi="黑体" w:cs="宋体" w:hint="eastAsia"/>
          <w:color w:val="000000"/>
          <w:kern w:val="0"/>
          <w:sz w:val="32"/>
          <w:szCs w:val="32"/>
        </w:rPr>
        <w:t xml:space="preserve">四、充分发挥征信市场在提供信用记录方面的重要作用 </w:t>
      </w:r>
    </w:p>
    <w:p w:rsidR="003A4CC4"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征信机构应根据市场需求，对外提供专业化的征信服务，有序推进信用服务产品创新，依法推进与政府部门之间的信用信息 交换与共享，提供符合社会各种需求的信用记录和信用报告。征信业管理部门应切实加强对征信机构的监管，加大对征信机构的培育力度，促进征信机构规范发展，加快建立健全征</w:t>
      </w:r>
      <w:r w:rsidRPr="003A4CC4">
        <w:rPr>
          <w:rFonts w:ascii="仿宋_GB2312" w:eastAsia="仿宋_GB2312" w:hAnsi="微软雅黑" w:cs="宋体" w:hint="eastAsia"/>
          <w:color w:val="000000"/>
          <w:kern w:val="0"/>
          <w:sz w:val="32"/>
          <w:szCs w:val="32"/>
        </w:rPr>
        <w:lastRenderedPageBreak/>
        <w:t xml:space="preserve">信机构及其从业人员信用记录，突出强调征信机构的自身信用建设， 确保征信机构出具的相关市场主体信用记录和信用报告真实、可信。 </w:t>
      </w:r>
    </w:p>
    <w:p w:rsidR="003A4CC4" w:rsidRPr="003A4CC4" w:rsidRDefault="003A4CC4" w:rsidP="003A4CC4">
      <w:pPr>
        <w:widowControl/>
        <w:spacing w:line="540" w:lineRule="exact"/>
        <w:ind w:firstLineChars="200" w:firstLine="640"/>
        <w:jc w:val="left"/>
        <w:rPr>
          <w:rFonts w:ascii="黑体" w:eastAsia="黑体" w:hAnsi="黑体" w:cs="宋体" w:hint="eastAsia"/>
          <w:color w:val="000000"/>
          <w:kern w:val="0"/>
          <w:sz w:val="32"/>
          <w:szCs w:val="32"/>
        </w:rPr>
      </w:pPr>
      <w:r w:rsidRPr="003A4CC4">
        <w:rPr>
          <w:rFonts w:ascii="黑体" w:eastAsia="黑体" w:hAnsi="黑体" w:cs="宋体" w:hint="eastAsia"/>
          <w:color w:val="000000"/>
          <w:kern w:val="0"/>
          <w:sz w:val="32"/>
          <w:szCs w:val="32"/>
        </w:rPr>
        <w:t xml:space="preserve">五、不断健全全社会守信激励和失信惩戒的联动机制 </w:t>
      </w:r>
    </w:p>
    <w:p w:rsidR="00D20C16" w:rsidRPr="003A4CC4" w:rsidRDefault="003A4CC4" w:rsidP="003A4CC4">
      <w:pPr>
        <w:widowControl/>
        <w:spacing w:line="540" w:lineRule="exact"/>
        <w:ind w:firstLineChars="200" w:firstLine="640"/>
        <w:jc w:val="left"/>
        <w:rPr>
          <w:rFonts w:ascii="仿宋_GB2312" w:eastAsia="仿宋_GB2312" w:hAnsi="微软雅黑" w:cs="宋体" w:hint="eastAsia"/>
          <w:color w:val="000000"/>
          <w:kern w:val="0"/>
          <w:sz w:val="32"/>
          <w:szCs w:val="32"/>
        </w:rPr>
      </w:pPr>
      <w:r w:rsidRPr="003A4CC4">
        <w:rPr>
          <w:rFonts w:ascii="仿宋_GB2312" w:eastAsia="仿宋_GB2312" w:hAnsi="微软雅黑" w:cs="宋体" w:hint="eastAsia"/>
          <w:color w:val="000000"/>
          <w:kern w:val="0"/>
          <w:sz w:val="32"/>
          <w:szCs w:val="32"/>
        </w:rPr>
        <w:t>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p>
    <w:sectPr w:rsidR="00D20C16" w:rsidRPr="003A4CC4"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60" w:rsidRDefault="00E36F60" w:rsidP="005F7EFA">
      <w:r>
        <w:separator/>
      </w:r>
    </w:p>
  </w:endnote>
  <w:endnote w:type="continuationSeparator" w:id="0">
    <w:p w:rsidR="00E36F60" w:rsidRDefault="00E36F60"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EA0C21">
        <w:pPr>
          <w:pStyle w:val="a4"/>
          <w:jc w:val="center"/>
        </w:pPr>
        <w:r>
          <w:fldChar w:fldCharType="begin"/>
        </w:r>
        <w:r w:rsidR="00A33CFF">
          <w:instrText>PAGE   \* MERGEFORMAT</w:instrText>
        </w:r>
        <w:r>
          <w:fldChar w:fldCharType="separate"/>
        </w:r>
        <w:r w:rsidR="003A4CC4" w:rsidRPr="003A4CC4">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60" w:rsidRDefault="00E36F60" w:rsidP="005F7EFA">
      <w:r>
        <w:separator/>
      </w:r>
    </w:p>
  </w:footnote>
  <w:footnote w:type="continuationSeparator" w:id="0">
    <w:p w:rsidR="00E36F60" w:rsidRDefault="00E36F60"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300554"/>
    <w:rsid w:val="003A4CC4"/>
    <w:rsid w:val="004055E3"/>
    <w:rsid w:val="00492D8B"/>
    <w:rsid w:val="004A6746"/>
    <w:rsid w:val="005020BC"/>
    <w:rsid w:val="005D076A"/>
    <w:rsid w:val="005F7EFA"/>
    <w:rsid w:val="007F608A"/>
    <w:rsid w:val="008B110E"/>
    <w:rsid w:val="009532EE"/>
    <w:rsid w:val="00977611"/>
    <w:rsid w:val="00A33CFF"/>
    <w:rsid w:val="00A70A26"/>
    <w:rsid w:val="00AF525A"/>
    <w:rsid w:val="00CD0AB1"/>
    <w:rsid w:val="00D010BB"/>
    <w:rsid w:val="00D20C16"/>
    <w:rsid w:val="00D4167C"/>
    <w:rsid w:val="00D52DCB"/>
    <w:rsid w:val="00E36F60"/>
    <w:rsid w:val="00EA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14</cp:revision>
  <dcterms:created xsi:type="dcterms:W3CDTF">2020-11-18T11:23:00Z</dcterms:created>
  <dcterms:modified xsi:type="dcterms:W3CDTF">2020-11-19T08:08:00Z</dcterms:modified>
</cp:coreProperties>
</file>