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DF" w:rsidRDefault="001A4BDF" w:rsidP="001A4BDF">
      <w:pPr>
        <w:spacing w:afterLines="50" w:after="156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附件2：</w:t>
      </w:r>
    </w:p>
    <w:p w:rsidR="001A4BDF" w:rsidRDefault="001A4BDF" w:rsidP="001A4BDF">
      <w:pPr>
        <w:spacing w:afterLines="50" w:after="156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2018年政府信息公开分项统计表</w:t>
      </w:r>
    </w:p>
    <w:p w:rsidR="001A4BDF" w:rsidRDefault="001A4BDF" w:rsidP="001A4BD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81"/>
        <w:gridCol w:w="5223"/>
        <w:gridCol w:w="373"/>
        <w:gridCol w:w="1036"/>
      </w:tblGrid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分项指标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adjustRightIn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统计数</w:t>
            </w: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adjustRightInd w:val="0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一、主动公开政府信息情况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（同一条信息只能在以下8项中选择1项，不重复计算）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主动公开政府信息数</w:t>
            </w:r>
          </w:p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（与“总表”中的数据一致，应等于以下8项数据之和）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adjustRightInd w:val="0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2347B4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366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（一）概况信息数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2347B4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1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（二）计划总结信息数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2347B4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0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（三）规范性文件信息数（与“总表”中的数据一致）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2347B4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0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（四）工作动态信息数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2347B4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249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（五）人事信息数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2347B4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0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（六）财政信息数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2347B4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2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（七）行政执法信息数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2347B4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0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（八）其他信息数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2347B4">
            <w:pPr>
              <w:widowControl/>
              <w:adjustRightInd w:val="0"/>
              <w:ind w:firstLineChars="100" w:firstLine="24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114</w:t>
            </w: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二、主动公开政府信息分类统计</w:t>
            </w: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（一）重点领域信息公开</w:t>
            </w:r>
          </w:p>
        </w:tc>
      </w:tr>
      <w:tr w:rsidR="001A4BDF" w:rsidTr="001A4BDF">
        <w:trPr>
          <w:trHeight w:val="9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重点领域信息</w:t>
            </w:r>
          </w:p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公开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社会救助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adjustRightInd w:val="0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基础设施建设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安全生产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食品药品安全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bookmarkStart w:id="0" w:name="_GoBack" w:colFirst="3" w:colLast="3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环境保护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 w:rsidRPr="00A2481E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卫生领域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BDF" w:rsidRPr="00742A4F" w:rsidRDefault="00742A4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42A4F">
              <w:rPr>
                <w:rFonts w:ascii="仿宋" w:eastAsia="仿宋" w:hAnsi="仿宋" w:cs="仿宋"/>
                <w:kern w:val="0"/>
                <w:sz w:val="24"/>
              </w:rPr>
              <w:t>162</w:t>
            </w: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减税降费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PPP项目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发展新产业培育新动能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消费升级和产品质量提升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金融领域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国有企业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财税体制改革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农信息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应急管理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城乡建设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征地拆迁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统计信息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环境保护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价格与收费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棚改和保障房建设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Pr="00742A4F" w:rsidRDefault="001A4BDF">
            <w:pPr>
              <w:widowControl/>
              <w:jc w:val="left"/>
              <w:rPr>
                <w:sz w:val="24"/>
              </w:rPr>
            </w:pPr>
            <w:r w:rsidRPr="00742A4F">
              <w:rPr>
                <w:rFonts w:ascii="仿宋" w:eastAsia="仿宋" w:hAnsi="仿宋" w:cs="仿宋" w:hint="eastAsia"/>
                <w:bCs/>
                <w:kern w:val="0"/>
                <w:sz w:val="24"/>
              </w:rPr>
              <w:t>（二）公益事业情况公开</w:t>
            </w:r>
          </w:p>
        </w:tc>
      </w:tr>
      <w:tr w:rsidR="001A4BDF" w:rsidTr="001A4BDF">
        <w:trPr>
          <w:trHeight w:val="9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公益事业情况</w:t>
            </w:r>
          </w:p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公开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低收入百姓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增收攻坚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社会救助和社会福利领域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基本医疗卫生领域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环境保护领域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灾害事故领域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2481E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公共文化体育领域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742A4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42A4F">
              <w:rPr>
                <w:rFonts w:ascii="仿宋" w:eastAsia="仿宋" w:hAnsi="仿宋" w:cs="仿宋"/>
                <w:kern w:val="0"/>
                <w:sz w:val="24"/>
              </w:rPr>
              <w:t>198</w:t>
            </w: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Pr="00742A4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742A4F">
              <w:rPr>
                <w:rFonts w:ascii="仿宋" w:eastAsia="仿宋" w:hAnsi="仿宋" w:cs="仿宋" w:hint="eastAsia"/>
                <w:bCs/>
                <w:kern w:val="0"/>
                <w:sz w:val="24"/>
              </w:rPr>
              <w:t>（三）重大建设项目信息公开</w:t>
            </w:r>
          </w:p>
        </w:tc>
      </w:tr>
      <w:tr w:rsidR="001A4BDF" w:rsidTr="001A4BDF">
        <w:trPr>
          <w:trHeight w:val="9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重大建设项目</w:t>
            </w:r>
          </w:p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信息公开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重大建设项目审批、核准、备案及项目基本信息等情况公开数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Pr="00742A4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bookmarkEnd w:id="0"/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重大建设项目实施过程、结果和社会效果等情况公开数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其他信息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（四）公共资源交易情况公开</w:t>
            </w:r>
          </w:p>
        </w:tc>
      </w:tr>
      <w:tr w:rsidR="001A4BDF" w:rsidTr="001A4BDF">
        <w:trPr>
          <w:trHeight w:val="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政府采购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招标公告、中标公告、采购政策法规与指南等信息公开数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建设工程交易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招标公告、中标公告等信息公开数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部门街道小额</w:t>
            </w:r>
          </w:p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工程交易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招标公告、中标公告等信息公开数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其他公共资源交易情况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其他公共资源交易情况的公开数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（五）“最多跑一次”公开工作</w:t>
            </w:r>
          </w:p>
        </w:tc>
      </w:tr>
      <w:tr w:rsidR="001A4BDF" w:rsidTr="001A4BDF">
        <w:trPr>
          <w:trHeight w:val="9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权力清单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行政许可事项公开数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行政处罚事项公开数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行政强制事项公开数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行政征收事项公开数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行政确认事项公开数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其他行政权力事项公开数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责任清单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主要职责事项公开数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与有关部门交叉职责事项公开数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事中事后监督管理制度公开数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承担基本公共服务事项公开数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直接提供公共服务事项公开数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其他责任事项公开数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公共服务事项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公共服务事项的公开数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政府办事“零上门”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政府办事“零上门”事项的公开数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“最多跑一次”办事事项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“最多跑一次”办事事项的公开数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其他事项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行政许可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行政处罚结果公开数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服务事项上网办理数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随机抽查结果和查处情况公开数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A2481E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2</w:t>
            </w: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(六)政策解读</w:t>
            </w:r>
          </w:p>
        </w:tc>
      </w:tr>
      <w:tr w:rsidR="001A4BDF" w:rsidTr="001A4BDF">
        <w:trPr>
          <w:trHeight w:val="9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政策解读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规范性文件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解读数</w:t>
            </w:r>
            <w:proofErr w:type="gramEnd"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其他政策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解读数</w:t>
            </w:r>
            <w:proofErr w:type="gramEnd"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转发上级的政策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解读数</w:t>
            </w:r>
            <w:proofErr w:type="gramEnd"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（七）舆情回应工作</w:t>
            </w:r>
          </w:p>
        </w:tc>
      </w:tr>
      <w:tr w:rsidR="001A4BDF" w:rsidTr="001A4BDF">
        <w:trPr>
          <w:trHeight w:val="9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舆情回应工作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新闻发布会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热点回应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举报投诉回应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三、依申请公开情况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（同一条信息只能在以下5项中选择1项，不重复计算）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收到申请数</w:t>
            </w:r>
          </w:p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（与“总表”中的数据一致，应等于以下5项数据之和）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A2481E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（一）土地征用和房屋拆迁类信息申请数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（二）财政资金类信息申请数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（三）行政执法类信息申请数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（四）劳动就业和社会保障类信息申请数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（五）其他信息申请数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件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A2481E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</w:tr>
      <w:tr w:rsidR="001A4BDF" w:rsidTr="001A4BDF">
        <w:trPr>
          <w:trHeight w:val="90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是否告知不公开救济渠道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四、信息公开载体建设情况</w:t>
            </w:r>
          </w:p>
        </w:tc>
      </w:tr>
      <w:tr w:rsidR="001A4BDF" w:rsidTr="001A4BDF">
        <w:trPr>
          <w:trHeight w:val="9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政务微博</w:t>
            </w:r>
            <w:proofErr w:type="gram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本级（本部门）开设政务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微博数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A2481E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1</w:t>
            </w:r>
          </w:p>
        </w:tc>
      </w:tr>
      <w:tr w:rsidR="001A4BDF" w:rsidTr="001A4BDF">
        <w:trPr>
          <w:trHeight w:val="90"/>
        </w:trPr>
        <w:tc>
          <w:tcPr>
            <w:tcW w:w="1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已开设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政务微博的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乡镇（街道）个数   ▲                                                 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区（市）县级部门开设政务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微博数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▲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政务微信</w:t>
            </w:r>
            <w:proofErr w:type="gram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本级（本部门）开设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政务微信数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A2481E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1</w:t>
            </w:r>
          </w:p>
        </w:tc>
      </w:tr>
      <w:tr w:rsidR="001A4BDF" w:rsidTr="001A4BDF">
        <w:trPr>
          <w:trHeight w:val="90"/>
        </w:trPr>
        <w:tc>
          <w:tcPr>
            <w:tcW w:w="1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已开设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政务微信的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乡镇（街道）个数   ▲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区（市）县级部门开设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政务微信数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▲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Pr="00EE45EB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E45EB">
              <w:rPr>
                <w:rFonts w:ascii="仿宋" w:eastAsia="仿宋" w:hAnsi="仿宋" w:cs="仿宋" w:hint="eastAsia"/>
                <w:kern w:val="0"/>
                <w:sz w:val="24"/>
              </w:rPr>
              <w:t>政务服务</w:t>
            </w:r>
          </w:p>
          <w:p w:rsidR="001A4BDF" w:rsidRPr="00EE45EB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E45EB">
              <w:rPr>
                <w:rFonts w:ascii="仿宋" w:eastAsia="仿宋" w:hAnsi="仿宋" w:cs="仿宋" w:hint="eastAsia"/>
                <w:kern w:val="0"/>
                <w:sz w:val="24"/>
              </w:rPr>
              <w:t>中心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Pr="00EE45EB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 w:rsidRPr="00EE45EB">
              <w:rPr>
                <w:rFonts w:ascii="仿宋" w:eastAsia="仿宋" w:hAnsi="仿宋" w:cs="仿宋" w:hint="eastAsia"/>
                <w:kern w:val="0"/>
                <w:sz w:val="24"/>
              </w:rPr>
              <w:t xml:space="preserve">信息公开查阅点个数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EE45EB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个/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>186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条</w:t>
            </w:r>
          </w:p>
        </w:tc>
      </w:tr>
      <w:tr w:rsidR="001A4BDF" w:rsidTr="001A4BDF">
        <w:trPr>
          <w:trHeight w:val="90"/>
        </w:trPr>
        <w:tc>
          <w:tcPr>
            <w:tcW w:w="1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全年接待公众查询人次数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档案馆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信息公开查阅点个数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A2481E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0</w:t>
            </w:r>
          </w:p>
        </w:tc>
      </w:tr>
      <w:tr w:rsidR="001A4BDF" w:rsidTr="001A4BDF">
        <w:trPr>
          <w:trHeight w:val="90"/>
        </w:trPr>
        <w:tc>
          <w:tcPr>
            <w:tcW w:w="1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全年接待公众查询人次数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图书馆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信息公开查阅点个数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A2481E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0</w:t>
            </w:r>
          </w:p>
        </w:tc>
      </w:tr>
      <w:tr w:rsidR="001A4BDF" w:rsidTr="001A4BDF">
        <w:trPr>
          <w:trHeight w:val="90"/>
        </w:trPr>
        <w:tc>
          <w:tcPr>
            <w:tcW w:w="1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全年接待公众查询人次数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DF" w:rsidRDefault="001A4BD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DF" w:rsidRDefault="001A4BDF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 w:rsidP="00742A4F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单位负责人：</w:t>
            </w:r>
            <w:r w:rsidR="00742A4F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吕林青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审核人：</w:t>
            </w:r>
            <w:r w:rsidR="00742A4F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杨伟庆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填报人：</w:t>
            </w:r>
            <w:r w:rsidR="00742A4F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吴静雅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　　　</w:t>
            </w:r>
            <w:proofErr w:type="gramEnd"/>
          </w:p>
        </w:tc>
      </w:tr>
      <w:tr w:rsidR="001A4BDF" w:rsidTr="001A4BDF">
        <w:trPr>
          <w:trHeight w:val="9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DF" w:rsidRDefault="001A4BDF" w:rsidP="00742A4F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联系电话：</w:t>
            </w:r>
            <w:r w:rsidR="00742A4F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87703316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填报日期：</w:t>
            </w:r>
            <w:r w:rsidR="00742A4F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2019年1月6日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　　　　　　</w:t>
            </w:r>
            <w:proofErr w:type="gramEnd"/>
          </w:p>
        </w:tc>
      </w:tr>
    </w:tbl>
    <w:p w:rsidR="001A4BDF" w:rsidRDefault="001A4BDF" w:rsidP="001A4BDF">
      <w:pPr>
        <w:rPr>
          <w:rFonts w:ascii="仿宋" w:eastAsia="仿宋" w:hAnsi="仿宋" w:cs="仿宋"/>
          <w:sz w:val="24"/>
        </w:rPr>
      </w:pPr>
    </w:p>
    <w:p w:rsidR="001A4BDF" w:rsidRDefault="001A4BDF" w:rsidP="001A4BDF">
      <w:pPr>
        <w:rPr>
          <w:rFonts w:hint="eastAsia"/>
        </w:rPr>
      </w:pPr>
    </w:p>
    <w:sectPr w:rsidR="001A4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6E"/>
    <w:rsid w:val="001A4BDF"/>
    <w:rsid w:val="002347B4"/>
    <w:rsid w:val="00432B0B"/>
    <w:rsid w:val="0046036E"/>
    <w:rsid w:val="00742A4F"/>
    <w:rsid w:val="00A2481E"/>
    <w:rsid w:val="00B16607"/>
    <w:rsid w:val="00E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7B5EC-B739-46C2-8ADF-F808950B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304</Words>
  <Characters>1738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2019-01-06T10:32:00Z</dcterms:created>
  <dcterms:modified xsi:type="dcterms:W3CDTF">2019-01-06T10:52:00Z</dcterms:modified>
</cp:coreProperties>
</file>